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E2AA4" w14:textId="69DBEAA5" w:rsidR="005755B4" w:rsidRPr="005755B4" w:rsidRDefault="005755B4" w:rsidP="006C367E">
      <w:r w:rsidRPr="005755B4">
        <w:t>Heat Pump Working Group</w:t>
      </w:r>
      <w:r w:rsidR="006C367E" w:rsidRPr="005755B4">
        <w:br/>
        <w:t xml:space="preserve">Biweekly </w:t>
      </w:r>
      <w:r w:rsidR="00976704">
        <w:t>Agenda</w:t>
      </w:r>
    </w:p>
    <w:p w14:paraId="204F45AE" w14:textId="18F5BCAA" w:rsidR="006C367E" w:rsidRPr="005755B4" w:rsidRDefault="005755B4" w:rsidP="006C367E">
      <w:r w:rsidRPr="005755B4">
        <w:t xml:space="preserve">Date: </w:t>
      </w:r>
      <w:r w:rsidR="000A76E4">
        <w:t>07/09</w:t>
      </w:r>
      <w:r w:rsidRPr="005755B4">
        <w:t>/2024</w:t>
      </w:r>
      <w:r w:rsidR="006C367E" w:rsidRPr="005755B4">
        <w:t xml:space="preserve"> </w:t>
      </w:r>
      <w:r w:rsidR="00823DE3">
        <w:t>@ 11:00 CDT</w:t>
      </w:r>
    </w:p>
    <w:p w14:paraId="1C30DE82" w14:textId="77777777" w:rsidR="006C367E" w:rsidRDefault="006C367E" w:rsidP="006C367E"/>
    <w:tbl>
      <w:tblPr>
        <w:tblW w:w="10782" w:type="dxa"/>
        <w:tblInd w:w="-617" w:type="dxa"/>
        <w:tblLayout w:type="fixed"/>
        <w:tblLook w:val="0000" w:firstRow="0" w:lastRow="0" w:firstColumn="0" w:lastColumn="0" w:noHBand="0" w:noVBand="0"/>
      </w:tblPr>
      <w:tblGrid>
        <w:gridCol w:w="2232"/>
        <w:gridCol w:w="8550"/>
      </w:tblGrid>
      <w:tr w:rsidR="00A72A41" w:rsidRPr="00170304" w14:paraId="3E7AB6A1" w14:textId="77777777" w:rsidTr="00685872">
        <w:tc>
          <w:tcPr>
            <w:tcW w:w="2232" w:type="dxa"/>
            <w:tcBorders>
              <w:top w:val="single" w:sz="4" w:space="0" w:color="000000"/>
              <w:left w:val="single" w:sz="4" w:space="0" w:color="000000"/>
              <w:bottom w:val="single" w:sz="4" w:space="0" w:color="000000"/>
            </w:tcBorders>
          </w:tcPr>
          <w:p w14:paraId="25B03709" w14:textId="29689B68" w:rsidR="00A72A41" w:rsidRDefault="00A72A41">
            <w:pPr>
              <w:rPr>
                <w:b/>
                <w:sz w:val="22"/>
                <w:szCs w:val="22"/>
              </w:rPr>
            </w:pPr>
            <w:r>
              <w:rPr>
                <w:b/>
                <w:sz w:val="22"/>
                <w:szCs w:val="22"/>
              </w:rPr>
              <w:t>Contact</w:t>
            </w:r>
            <w:r w:rsidR="00DB6B46">
              <w:rPr>
                <w:b/>
                <w:sz w:val="22"/>
                <w:szCs w:val="22"/>
              </w:rPr>
              <w:t>s</w:t>
            </w:r>
          </w:p>
        </w:tc>
        <w:tc>
          <w:tcPr>
            <w:tcW w:w="8550" w:type="dxa"/>
            <w:tcBorders>
              <w:top w:val="single" w:sz="4" w:space="0" w:color="000000"/>
              <w:left w:val="single" w:sz="4" w:space="0" w:color="000000"/>
              <w:bottom w:val="single" w:sz="4" w:space="0" w:color="000000"/>
              <w:right w:val="single" w:sz="4" w:space="0" w:color="000000"/>
            </w:tcBorders>
          </w:tcPr>
          <w:p w14:paraId="0AA7FE41" w14:textId="4782ABB9" w:rsidR="00A72A41" w:rsidRDefault="00A72A41">
            <w:pPr>
              <w:rPr>
                <w:bCs/>
                <w:sz w:val="22"/>
                <w:szCs w:val="22"/>
              </w:rPr>
            </w:pPr>
            <w:r>
              <w:rPr>
                <w:bCs/>
                <w:sz w:val="22"/>
                <w:szCs w:val="22"/>
              </w:rPr>
              <w:t>Mark Bergum</w:t>
            </w:r>
            <w:r w:rsidR="009567F5">
              <w:rPr>
                <w:bCs/>
                <w:sz w:val="22"/>
                <w:szCs w:val="22"/>
              </w:rPr>
              <w:t xml:space="preserve">: </w:t>
            </w:r>
            <w:r w:rsidR="006A2D01">
              <w:rPr>
                <w:bCs/>
                <w:sz w:val="22"/>
                <w:szCs w:val="22"/>
              </w:rPr>
              <w:t>(608)</w:t>
            </w:r>
            <w:r w:rsidR="008416C8">
              <w:rPr>
                <w:bCs/>
                <w:sz w:val="22"/>
                <w:szCs w:val="22"/>
              </w:rPr>
              <w:t xml:space="preserve"> </w:t>
            </w:r>
            <w:r w:rsidR="006A2D01">
              <w:rPr>
                <w:bCs/>
                <w:sz w:val="22"/>
                <w:szCs w:val="22"/>
              </w:rPr>
              <w:t>316-3630 or mark.bergum@tetratech.com</w:t>
            </w:r>
          </w:p>
          <w:p w14:paraId="1DE600C9" w14:textId="522D2E41" w:rsidR="009567F5" w:rsidRDefault="008416C8">
            <w:pPr>
              <w:rPr>
                <w:bCs/>
                <w:sz w:val="22"/>
                <w:szCs w:val="22"/>
              </w:rPr>
            </w:pPr>
            <w:r>
              <w:rPr>
                <w:bCs/>
                <w:sz w:val="22"/>
                <w:szCs w:val="22"/>
              </w:rPr>
              <w:t>Graham Thor</w:t>
            </w:r>
            <w:r w:rsidR="00B04F96">
              <w:rPr>
                <w:bCs/>
                <w:sz w:val="22"/>
                <w:szCs w:val="22"/>
              </w:rPr>
              <w:t>b</w:t>
            </w:r>
            <w:r>
              <w:rPr>
                <w:bCs/>
                <w:sz w:val="22"/>
                <w:szCs w:val="22"/>
              </w:rPr>
              <w:t>rogger</w:t>
            </w:r>
            <w:r w:rsidR="009567F5">
              <w:rPr>
                <w:bCs/>
                <w:sz w:val="22"/>
                <w:szCs w:val="22"/>
              </w:rPr>
              <w:t>:</w:t>
            </w:r>
            <w:r w:rsidR="006A2D01">
              <w:rPr>
                <w:bCs/>
                <w:sz w:val="22"/>
                <w:szCs w:val="22"/>
              </w:rPr>
              <w:t xml:space="preserve"> </w:t>
            </w:r>
            <w:r w:rsidR="00090433">
              <w:rPr>
                <w:bCs/>
                <w:sz w:val="22"/>
                <w:szCs w:val="22"/>
              </w:rPr>
              <w:t>(608) 316-</w:t>
            </w:r>
            <w:r w:rsidR="00DB6B46">
              <w:rPr>
                <w:bCs/>
                <w:sz w:val="22"/>
                <w:szCs w:val="22"/>
              </w:rPr>
              <w:t>362</w:t>
            </w:r>
            <w:r w:rsidR="00B04F96">
              <w:rPr>
                <w:bCs/>
                <w:sz w:val="22"/>
                <w:szCs w:val="22"/>
              </w:rPr>
              <w:t>3</w:t>
            </w:r>
            <w:r w:rsidR="00DB6B46">
              <w:rPr>
                <w:bCs/>
                <w:sz w:val="22"/>
                <w:szCs w:val="22"/>
              </w:rPr>
              <w:t xml:space="preserve"> or </w:t>
            </w:r>
            <w:r>
              <w:rPr>
                <w:bCs/>
                <w:sz w:val="22"/>
                <w:szCs w:val="22"/>
              </w:rPr>
              <w:t>graham.thorbrogger@tetratech.com</w:t>
            </w:r>
          </w:p>
          <w:p w14:paraId="743C0AE4" w14:textId="54DADFD2" w:rsidR="000A0873" w:rsidRDefault="000A0873">
            <w:pPr>
              <w:rPr>
                <w:bCs/>
                <w:sz w:val="22"/>
                <w:szCs w:val="22"/>
              </w:rPr>
            </w:pPr>
          </w:p>
        </w:tc>
      </w:tr>
      <w:tr w:rsidR="000D65C6" w:rsidRPr="00170304" w14:paraId="0EA4C021" w14:textId="77777777" w:rsidTr="00685872">
        <w:tc>
          <w:tcPr>
            <w:tcW w:w="2232" w:type="dxa"/>
            <w:tcBorders>
              <w:top w:val="single" w:sz="4" w:space="0" w:color="000000"/>
              <w:left w:val="single" w:sz="4" w:space="0" w:color="000000"/>
              <w:bottom w:val="single" w:sz="4" w:space="0" w:color="000000"/>
            </w:tcBorders>
          </w:tcPr>
          <w:p w14:paraId="7AF78D4B" w14:textId="1A9F0C5E" w:rsidR="000D65C6" w:rsidRDefault="000D65C6">
            <w:pPr>
              <w:rPr>
                <w:b/>
                <w:sz w:val="22"/>
                <w:szCs w:val="22"/>
              </w:rPr>
            </w:pPr>
          </w:p>
        </w:tc>
        <w:tc>
          <w:tcPr>
            <w:tcW w:w="8550" w:type="dxa"/>
            <w:tcBorders>
              <w:top w:val="single" w:sz="4" w:space="0" w:color="000000"/>
              <w:left w:val="single" w:sz="4" w:space="0" w:color="000000"/>
              <w:bottom w:val="single" w:sz="4" w:space="0" w:color="000000"/>
              <w:right w:val="single" w:sz="4" w:space="0" w:color="000000"/>
            </w:tcBorders>
          </w:tcPr>
          <w:p w14:paraId="05F477CE" w14:textId="523B75C7" w:rsidR="000A76E4" w:rsidRPr="00550FEA" w:rsidRDefault="000A76E4" w:rsidP="000A76E4">
            <w:pPr>
              <w:textAlignment w:val="baseline"/>
            </w:pPr>
          </w:p>
        </w:tc>
      </w:tr>
      <w:tr w:rsidR="006C367E" w:rsidRPr="00170304" w14:paraId="13F714B2" w14:textId="77777777" w:rsidTr="00685872">
        <w:tc>
          <w:tcPr>
            <w:tcW w:w="2232" w:type="dxa"/>
            <w:tcBorders>
              <w:top w:val="single" w:sz="4" w:space="0" w:color="000000"/>
              <w:left w:val="single" w:sz="4" w:space="0" w:color="000000"/>
              <w:bottom w:val="single" w:sz="4" w:space="0" w:color="000000"/>
            </w:tcBorders>
          </w:tcPr>
          <w:p w14:paraId="19D4EC58" w14:textId="7F5B73A7" w:rsidR="006C367E" w:rsidRPr="00170304" w:rsidRDefault="005B2264">
            <w:pPr>
              <w:rPr>
                <w:b/>
                <w:sz w:val="22"/>
                <w:szCs w:val="22"/>
              </w:rPr>
            </w:pPr>
            <w:r>
              <w:rPr>
                <w:b/>
                <w:sz w:val="22"/>
                <w:szCs w:val="22"/>
              </w:rPr>
              <w:t>Access</w:t>
            </w:r>
          </w:p>
        </w:tc>
        <w:tc>
          <w:tcPr>
            <w:tcW w:w="8550" w:type="dxa"/>
            <w:tcBorders>
              <w:top w:val="single" w:sz="4" w:space="0" w:color="000000"/>
              <w:left w:val="single" w:sz="4" w:space="0" w:color="000000"/>
              <w:bottom w:val="single" w:sz="4" w:space="0" w:color="000000"/>
              <w:right w:val="single" w:sz="4" w:space="0" w:color="000000"/>
            </w:tcBorders>
          </w:tcPr>
          <w:p w14:paraId="3A35292A" w14:textId="77777777" w:rsidR="006C367E" w:rsidRDefault="005B2264">
            <w:pPr>
              <w:rPr>
                <w:bCs/>
                <w:sz w:val="22"/>
                <w:szCs w:val="22"/>
              </w:rPr>
            </w:pPr>
            <w:r>
              <w:rPr>
                <w:bCs/>
                <w:sz w:val="22"/>
                <w:szCs w:val="22"/>
              </w:rPr>
              <w:t xml:space="preserve">PUC </w:t>
            </w:r>
            <w:r w:rsidR="00026CEA">
              <w:rPr>
                <w:bCs/>
                <w:sz w:val="22"/>
                <w:szCs w:val="22"/>
              </w:rPr>
              <w:t>– Interchange Filing: Case 56510</w:t>
            </w:r>
          </w:p>
          <w:p w14:paraId="722BF6A5" w14:textId="252DC7BB" w:rsidR="00026CEA" w:rsidRPr="000C5680" w:rsidRDefault="000C5680">
            <w:pPr>
              <w:rPr>
                <w:rStyle w:val="Hyperlink"/>
              </w:rPr>
            </w:pPr>
            <w:r>
              <w:rPr>
                <w:color w:val="0000FF"/>
                <w:u w:val="single"/>
              </w:rPr>
              <w:fldChar w:fldCharType="begin"/>
            </w:r>
            <w:r>
              <w:rPr>
                <w:color w:val="0000FF"/>
                <w:u w:val="single"/>
              </w:rPr>
              <w:instrText>HYPERLINK "https://interchange.puc.texas.gov/search/filings/?UtilityType=A&amp;ControlNumber=56510&amp;ItemMatch=Equal&amp;DocumentType=ALL&amp;SortOrder=Ascending"</w:instrText>
            </w:r>
            <w:r>
              <w:rPr>
                <w:color w:val="0000FF"/>
                <w:u w:val="single"/>
              </w:rPr>
            </w:r>
            <w:r>
              <w:rPr>
                <w:color w:val="0000FF"/>
                <w:u w:val="single"/>
              </w:rPr>
              <w:fldChar w:fldCharType="separate"/>
            </w:r>
            <w:r w:rsidR="00026CEA" w:rsidRPr="000C5680">
              <w:rPr>
                <w:rStyle w:val="Hyperlink"/>
              </w:rPr>
              <w:t>Interchange - Documents (texas.gov)</w:t>
            </w:r>
          </w:p>
          <w:p w14:paraId="78F4DD32" w14:textId="647E00D9" w:rsidR="00026CEA" w:rsidRPr="00434D36" w:rsidRDefault="000C5680">
            <w:pPr>
              <w:rPr>
                <w:sz w:val="22"/>
                <w:szCs w:val="22"/>
              </w:rPr>
            </w:pPr>
            <w:r>
              <w:rPr>
                <w:color w:val="0000FF"/>
                <w:u w:val="single"/>
              </w:rPr>
              <w:fldChar w:fldCharType="end"/>
            </w:r>
          </w:p>
          <w:p w14:paraId="1BFC31BB" w14:textId="19599A49" w:rsidR="00FD1115" w:rsidRDefault="00434D36">
            <w:pPr>
              <w:rPr>
                <w:sz w:val="22"/>
                <w:szCs w:val="22"/>
              </w:rPr>
            </w:pPr>
            <w:r w:rsidRPr="00434D36">
              <w:rPr>
                <w:sz w:val="22"/>
                <w:szCs w:val="22"/>
              </w:rPr>
              <w:t>Teams site</w:t>
            </w:r>
            <w:r>
              <w:rPr>
                <w:sz w:val="22"/>
                <w:szCs w:val="22"/>
              </w:rPr>
              <w:t xml:space="preserve">: </w:t>
            </w:r>
          </w:p>
          <w:p w14:paraId="4975E209" w14:textId="686029B8" w:rsidR="000D65C6" w:rsidRPr="000D65C6" w:rsidRDefault="00000000">
            <w:pPr>
              <w:rPr>
                <w:color w:val="005596"/>
                <w:sz w:val="22"/>
                <w:szCs w:val="22"/>
                <w:u w:val="single"/>
              </w:rPr>
            </w:pPr>
            <w:hyperlink r:id="rId11" w:history="1">
              <w:r w:rsidR="00434D36" w:rsidRPr="00F72E6E">
                <w:rPr>
                  <w:rStyle w:val="Hyperlink"/>
                  <w:sz w:val="22"/>
                  <w:szCs w:val="22"/>
                </w:rPr>
                <w:t>https://tetratechinc.sharepoint.com/:f:/r/teams/PUCTHeatPumpWorkinggroup/Shared%20Documents/General?csf=1&amp;web=1&amp;e=mCHkEh</w:t>
              </w:r>
            </w:hyperlink>
          </w:p>
          <w:p w14:paraId="7D373BA5" w14:textId="77777777" w:rsidR="00434D36" w:rsidRDefault="00434D36">
            <w:pPr>
              <w:rPr>
                <w:sz w:val="22"/>
                <w:szCs w:val="22"/>
              </w:rPr>
            </w:pPr>
          </w:p>
          <w:p w14:paraId="15BA95AD" w14:textId="1A964821" w:rsidR="009A0F45" w:rsidRPr="00434D36" w:rsidRDefault="009A0F45">
            <w:pPr>
              <w:rPr>
                <w:sz w:val="22"/>
                <w:szCs w:val="22"/>
              </w:rPr>
            </w:pPr>
            <w:r>
              <w:rPr>
                <w:sz w:val="22"/>
                <w:szCs w:val="22"/>
              </w:rPr>
              <w:t xml:space="preserve">Past Meeting recordings: </w:t>
            </w:r>
            <w:hyperlink r:id="rId12" w:tgtFrame="_blank" w:history="1">
              <w:r>
                <w:rPr>
                  <w:rStyle w:val="Hyperlink"/>
                  <w:rFonts w:ascii="Aptos" w:hAnsi="Aptos"/>
                  <w:bdr w:val="none" w:sz="0" w:space="0" w:color="auto" w:frame="1"/>
                  <w:shd w:val="clear" w:color="auto" w:fill="FFFFFF"/>
                </w:rPr>
                <w:t>https://</w:t>
              </w:r>
              <w:r>
                <w:rPr>
                  <w:rStyle w:val="markgj55cqzcf"/>
                  <w:rFonts w:ascii="Aptos" w:hAnsi="Aptos"/>
                  <w:color w:val="0000FF"/>
                  <w:u w:val="single"/>
                  <w:bdr w:val="none" w:sz="0" w:space="0" w:color="auto" w:frame="1"/>
                  <w:shd w:val="clear" w:color="auto" w:fill="FFFFFF"/>
                </w:rPr>
                <w:t>vimeo</w:t>
              </w:r>
              <w:r>
                <w:rPr>
                  <w:rStyle w:val="Hyperlink"/>
                  <w:rFonts w:ascii="Aptos" w:hAnsi="Aptos"/>
                  <w:bdr w:val="none" w:sz="0" w:space="0" w:color="auto" w:frame="1"/>
                  <w:shd w:val="clear" w:color="auto" w:fill="FFFFFF"/>
                </w:rPr>
                <w:t>.com/channels/HPWG</w:t>
              </w:r>
            </w:hyperlink>
          </w:p>
          <w:p w14:paraId="5463CE88" w14:textId="001FE4B9" w:rsidR="00FD1115" w:rsidRPr="000E130F" w:rsidRDefault="00FD1115">
            <w:pPr>
              <w:rPr>
                <w:sz w:val="22"/>
                <w:szCs w:val="22"/>
                <w:u w:val="single"/>
              </w:rPr>
            </w:pPr>
          </w:p>
        </w:tc>
      </w:tr>
      <w:tr w:rsidR="006C367E" w:rsidRPr="00170304" w14:paraId="41BF4A02"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08E1A99D" w14:textId="1C13896D" w:rsidR="006C367E" w:rsidRPr="00CA0FAD" w:rsidRDefault="00CA0FAD">
            <w:pPr>
              <w:rPr>
                <w:b/>
                <w:sz w:val="22"/>
                <w:szCs w:val="22"/>
              </w:rPr>
            </w:pPr>
            <w:r>
              <w:rPr>
                <w:b/>
                <w:sz w:val="22"/>
                <w:szCs w:val="22"/>
              </w:rPr>
              <w:t xml:space="preserve">Review of </w:t>
            </w:r>
            <w:r w:rsidR="00E526D7">
              <w:rPr>
                <w:b/>
                <w:sz w:val="22"/>
                <w:szCs w:val="22"/>
              </w:rPr>
              <w:t xml:space="preserve">Residential Measure </w:t>
            </w:r>
            <w:r w:rsidR="006E355D" w:rsidRPr="00CA0FAD">
              <w:rPr>
                <w:b/>
                <w:sz w:val="22"/>
                <w:szCs w:val="22"/>
              </w:rPr>
              <w:t>Barriers</w:t>
            </w: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BF5294C" w14:textId="5B8000A6" w:rsidR="006C367E" w:rsidRPr="00CA0FAD" w:rsidRDefault="00A620C9" w:rsidP="00F67973">
            <w:pPr>
              <w:rPr>
                <w:rFonts w:cs="Arial"/>
                <w:sz w:val="22"/>
                <w:szCs w:val="22"/>
              </w:rPr>
            </w:pPr>
            <w:r w:rsidRPr="00CA0FAD">
              <w:rPr>
                <w:rFonts w:cs="Arial"/>
                <w:sz w:val="22"/>
                <w:szCs w:val="22"/>
              </w:rPr>
              <w:t>Residential Measure 2.2.2</w:t>
            </w:r>
            <w:r w:rsidR="00E54FE0" w:rsidRPr="00CA0FAD">
              <w:rPr>
                <w:rFonts w:cs="Arial"/>
                <w:sz w:val="22"/>
                <w:szCs w:val="22"/>
              </w:rPr>
              <w:t xml:space="preserve"> (Review)</w:t>
            </w:r>
          </w:p>
          <w:p w14:paraId="6F93452C" w14:textId="4389A275" w:rsidR="00DC6FA4" w:rsidRPr="00CA0FAD" w:rsidRDefault="00DC6FA4" w:rsidP="00E54FE0">
            <w:pPr>
              <w:pStyle w:val="ListParagraph"/>
              <w:numPr>
                <w:ilvl w:val="0"/>
                <w:numId w:val="21"/>
              </w:numPr>
              <w:rPr>
                <w:rFonts w:cs="Arial"/>
                <w:sz w:val="22"/>
                <w:szCs w:val="22"/>
              </w:rPr>
            </w:pPr>
            <w:r w:rsidRPr="00CA0FAD">
              <w:rPr>
                <w:rFonts w:cs="Arial"/>
                <w:sz w:val="22"/>
                <w:szCs w:val="22"/>
              </w:rPr>
              <w:t>Load Calculations</w:t>
            </w:r>
            <w:r w:rsidR="00E44494" w:rsidRPr="00CA0FAD">
              <w:rPr>
                <w:rFonts w:cs="Arial"/>
                <w:sz w:val="22"/>
                <w:szCs w:val="22"/>
              </w:rPr>
              <w:t xml:space="preserve"> (Manual J &amp; S)</w:t>
            </w:r>
          </w:p>
          <w:p w14:paraId="67D30F78" w14:textId="650A3B04" w:rsidR="00A620C9" w:rsidRPr="00CA0FAD" w:rsidRDefault="00DC6FA4" w:rsidP="00E54FE0">
            <w:pPr>
              <w:pStyle w:val="ListParagraph"/>
              <w:numPr>
                <w:ilvl w:val="0"/>
                <w:numId w:val="21"/>
              </w:numPr>
              <w:rPr>
                <w:rFonts w:cs="Arial"/>
                <w:sz w:val="22"/>
                <w:szCs w:val="22"/>
              </w:rPr>
            </w:pPr>
            <w:r w:rsidRPr="00CA0FAD">
              <w:rPr>
                <w:rFonts w:cs="Arial"/>
                <w:sz w:val="22"/>
                <w:szCs w:val="22"/>
              </w:rPr>
              <w:t>Consumption hours</w:t>
            </w:r>
          </w:p>
          <w:p w14:paraId="5AD9ECE9" w14:textId="3D3C5BAA" w:rsidR="00DC6FA4" w:rsidRPr="00CA0FAD" w:rsidRDefault="00993641" w:rsidP="00E54FE0">
            <w:pPr>
              <w:pStyle w:val="ListParagraph"/>
              <w:numPr>
                <w:ilvl w:val="0"/>
                <w:numId w:val="21"/>
              </w:numPr>
              <w:rPr>
                <w:rFonts w:cs="Arial"/>
                <w:sz w:val="22"/>
                <w:szCs w:val="22"/>
              </w:rPr>
            </w:pPr>
            <w:r w:rsidRPr="00CA0FAD">
              <w:rPr>
                <w:rFonts w:cs="Arial"/>
                <w:sz w:val="22"/>
                <w:szCs w:val="22"/>
              </w:rPr>
              <w:t>Right</w:t>
            </w:r>
            <w:r w:rsidR="003E08E0">
              <w:rPr>
                <w:rFonts w:cs="Arial"/>
                <w:sz w:val="22"/>
                <w:szCs w:val="22"/>
              </w:rPr>
              <w:t>-</w:t>
            </w:r>
            <w:r w:rsidRPr="00CA0FAD">
              <w:rPr>
                <w:rFonts w:cs="Arial"/>
                <w:sz w:val="22"/>
                <w:szCs w:val="22"/>
              </w:rPr>
              <w:t>sizing calculations</w:t>
            </w:r>
            <w:r w:rsidR="00BF0C50" w:rsidRPr="00CA0FAD">
              <w:rPr>
                <w:rFonts w:cs="Arial"/>
                <w:sz w:val="22"/>
                <w:szCs w:val="22"/>
              </w:rPr>
              <w:t xml:space="preserve"> (limitations to different capacities)</w:t>
            </w:r>
          </w:p>
          <w:p w14:paraId="07AA3D3D" w14:textId="356D33F7" w:rsidR="00993641" w:rsidRPr="00CA0FAD" w:rsidRDefault="00CB57F1" w:rsidP="00E54FE0">
            <w:pPr>
              <w:pStyle w:val="ListParagraph"/>
              <w:numPr>
                <w:ilvl w:val="0"/>
                <w:numId w:val="21"/>
              </w:numPr>
              <w:rPr>
                <w:rFonts w:cs="Arial"/>
                <w:sz w:val="22"/>
                <w:szCs w:val="22"/>
              </w:rPr>
            </w:pPr>
            <w:r w:rsidRPr="00CA0FAD">
              <w:rPr>
                <w:rFonts w:cs="Arial"/>
                <w:sz w:val="22"/>
                <w:szCs w:val="22"/>
              </w:rPr>
              <w:t>Winter savings for gas heat replacement – Baseline as std. heat pump</w:t>
            </w:r>
          </w:p>
          <w:p w14:paraId="00D10DF5" w14:textId="431721D9" w:rsidR="00CB57F1" w:rsidRPr="00CA0FAD" w:rsidRDefault="00E54FE0" w:rsidP="00E54FE0">
            <w:pPr>
              <w:pStyle w:val="ListParagraph"/>
              <w:numPr>
                <w:ilvl w:val="0"/>
                <w:numId w:val="21"/>
              </w:numPr>
              <w:rPr>
                <w:rFonts w:cs="Arial"/>
                <w:sz w:val="22"/>
                <w:szCs w:val="22"/>
              </w:rPr>
            </w:pPr>
            <w:r w:rsidRPr="00CA0FAD">
              <w:rPr>
                <w:rFonts w:cs="Arial"/>
                <w:sz w:val="22"/>
                <w:szCs w:val="22"/>
              </w:rPr>
              <w:t>Winter savings for HP replacement – Pre and post are both equal amount of supplemental heat</w:t>
            </w:r>
            <w:r w:rsidR="007D4257" w:rsidRPr="00CA0FAD">
              <w:rPr>
                <w:rFonts w:cs="Arial"/>
                <w:sz w:val="22"/>
                <w:szCs w:val="22"/>
              </w:rPr>
              <w:t xml:space="preserve"> (77%)</w:t>
            </w:r>
          </w:p>
          <w:p w14:paraId="26FCFBD4" w14:textId="098996D4" w:rsidR="002D74E6" w:rsidRPr="00CA0FAD" w:rsidRDefault="000259EC" w:rsidP="00E54FE0">
            <w:pPr>
              <w:pStyle w:val="ListParagraph"/>
              <w:numPr>
                <w:ilvl w:val="0"/>
                <w:numId w:val="21"/>
              </w:numPr>
              <w:rPr>
                <w:rFonts w:cs="Arial"/>
                <w:sz w:val="22"/>
                <w:szCs w:val="22"/>
              </w:rPr>
            </w:pPr>
            <w:r w:rsidRPr="00CA0FAD">
              <w:rPr>
                <w:rFonts w:cs="Arial"/>
                <w:sz w:val="22"/>
                <w:szCs w:val="22"/>
              </w:rPr>
              <w:t xml:space="preserve">Current ID of VSHP is based on SEER being greater than </w:t>
            </w:r>
            <w:proofErr w:type="gramStart"/>
            <w:r w:rsidRPr="00CA0FAD">
              <w:rPr>
                <w:rFonts w:cs="Arial"/>
                <w:sz w:val="22"/>
                <w:szCs w:val="22"/>
              </w:rPr>
              <w:t>15.2</w:t>
            </w:r>
            <w:proofErr w:type="gramEnd"/>
          </w:p>
          <w:p w14:paraId="0F210E58" w14:textId="11F8851D" w:rsidR="000259EC" w:rsidRPr="00CA0FAD" w:rsidRDefault="00803AA9" w:rsidP="00E54FE0">
            <w:pPr>
              <w:pStyle w:val="ListParagraph"/>
              <w:numPr>
                <w:ilvl w:val="0"/>
                <w:numId w:val="21"/>
              </w:numPr>
              <w:rPr>
                <w:rFonts w:cs="Arial"/>
                <w:sz w:val="22"/>
                <w:szCs w:val="22"/>
              </w:rPr>
            </w:pPr>
            <w:r w:rsidRPr="00CA0FAD">
              <w:rPr>
                <w:rFonts w:cs="Arial"/>
                <w:sz w:val="22"/>
                <w:szCs w:val="22"/>
              </w:rPr>
              <w:t>VSHP do not have the mismatch</w:t>
            </w:r>
            <w:r w:rsidR="00C65D4C" w:rsidRPr="00CA0FAD">
              <w:rPr>
                <w:rFonts w:cs="Arial"/>
                <w:sz w:val="22"/>
                <w:szCs w:val="22"/>
              </w:rPr>
              <w:t>ed equipment concern</w:t>
            </w:r>
            <w:r w:rsidRPr="00CA0FAD">
              <w:rPr>
                <w:rFonts w:cs="Arial"/>
                <w:sz w:val="22"/>
                <w:szCs w:val="22"/>
              </w:rPr>
              <w:t xml:space="preserve"> seen with units a few years ago.</w:t>
            </w:r>
          </w:p>
          <w:p w14:paraId="7A922B00" w14:textId="17BE2A9F" w:rsidR="00803AA9" w:rsidRPr="00CA0FAD" w:rsidRDefault="00F925B5" w:rsidP="00E54FE0">
            <w:pPr>
              <w:pStyle w:val="ListParagraph"/>
              <w:numPr>
                <w:ilvl w:val="0"/>
                <w:numId w:val="21"/>
              </w:numPr>
              <w:rPr>
                <w:rFonts w:cs="Arial"/>
                <w:sz w:val="22"/>
                <w:szCs w:val="22"/>
              </w:rPr>
            </w:pPr>
            <w:r w:rsidRPr="00CA0FAD">
              <w:rPr>
                <w:rFonts w:cs="Arial"/>
                <w:sz w:val="22"/>
                <w:szCs w:val="22"/>
              </w:rPr>
              <w:t>New Construction baseline = 115% of summer load</w:t>
            </w:r>
          </w:p>
          <w:p w14:paraId="42657E74" w14:textId="6E7C8953" w:rsidR="00F925B5" w:rsidRPr="00CA0FAD" w:rsidRDefault="00FC78CA" w:rsidP="00E54FE0">
            <w:pPr>
              <w:pStyle w:val="ListParagraph"/>
              <w:numPr>
                <w:ilvl w:val="0"/>
                <w:numId w:val="21"/>
              </w:numPr>
              <w:rPr>
                <w:rFonts w:cs="Arial"/>
                <w:sz w:val="22"/>
                <w:szCs w:val="22"/>
              </w:rPr>
            </w:pPr>
            <w:r w:rsidRPr="00CA0FAD">
              <w:rPr>
                <w:rFonts w:cs="Arial"/>
                <w:sz w:val="22"/>
                <w:szCs w:val="22"/>
              </w:rPr>
              <w:t xml:space="preserve">Summer and Winter Peak </w:t>
            </w:r>
            <w:r w:rsidR="00794C3A" w:rsidRPr="00CA0FAD">
              <w:rPr>
                <w:rFonts w:cs="Arial"/>
                <w:sz w:val="22"/>
                <w:szCs w:val="22"/>
              </w:rPr>
              <w:t>Coincident</w:t>
            </w:r>
            <w:r w:rsidRPr="00CA0FAD">
              <w:rPr>
                <w:rFonts w:cs="Arial"/>
                <w:sz w:val="22"/>
                <w:szCs w:val="22"/>
              </w:rPr>
              <w:t xml:space="preserve"> demand factors </w:t>
            </w:r>
            <w:r w:rsidR="00F33E3E" w:rsidRPr="00CA0FAD">
              <w:rPr>
                <w:rFonts w:cs="Arial"/>
                <w:sz w:val="22"/>
                <w:szCs w:val="22"/>
              </w:rPr>
              <w:t>need to adjust based on summer peak capacity and winter supplemental heat.</w:t>
            </w:r>
          </w:p>
          <w:p w14:paraId="43FDEA6A" w14:textId="6BA2BCC9" w:rsidR="00DB5BC4" w:rsidRPr="00CA0FAD" w:rsidRDefault="00DB5BC4" w:rsidP="00DB5BC4">
            <w:pPr>
              <w:pStyle w:val="ListParagraph"/>
              <w:numPr>
                <w:ilvl w:val="0"/>
                <w:numId w:val="21"/>
              </w:numPr>
              <w:rPr>
                <w:rFonts w:cs="Arial"/>
                <w:sz w:val="22"/>
                <w:szCs w:val="22"/>
              </w:rPr>
            </w:pPr>
            <w:r w:rsidRPr="00CA0FAD">
              <w:rPr>
                <w:rFonts w:cs="Arial"/>
                <w:sz w:val="22"/>
                <w:szCs w:val="22"/>
              </w:rPr>
              <w:t xml:space="preserve">EFLH </w:t>
            </w:r>
            <w:r w:rsidR="00FF0A77" w:rsidRPr="00CA0FAD">
              <w:rPr>
                <w:rFonts w:cs="Arial"/>
                <w:sz w:val="22"/>
                <w:szCs w:val="22"/>
              </w:rPr>
              <w:t xml:space="preserve">is multiplied times SEER/HSPF to determine </w:t>
            </w:r>
            <w:r w:rsidRPr="00CA0FAD">
              <w:rPr>
                <w:rFonts w:cs="Arial"/>
                <w:sz w:val="22"/>
                <w:szCs w:val="22"/>
              </w:rPr>
              <w:t>consumption</w:t>
            </w:r>
            <w:r w:rsidR="00FF0A77" w:rsidRPr="00CA0FAD">
              <w:rPr>
                <w:rFonts w:cs="Arial"/>
                <w:sz w:val="22"/>
                <w:szCs w:val="22"/>
              </w:rPr>
              <w:t>.</w:t>
            </w:r>
          </w:p>
          <w:p w14:paraId="7B4C860B" w14:textId="07F7B07D" w:rsidR="00A620C9" w:rsidRPr="00CA0FAD" w:rsidRDefault="00203A72" w:rsidP="00FA68B4">
            <w:pPr>
              <w:pStyle w:val="ListParagraph"/>
              <w:numPr>
                <w:ilvl w:val="0"/>
                <w:numId w:val="21"/>
              </w:numPr>
              <w:rPr>
                <w:rFonts w:cs="Arial"/>
                <w:sz w:val="22"/>
                <w:szCs w:val="22"/>
              </w:rPr>
            </w:pPr>
            <w:r w:rsidRPr="00FA68B4">
              <w:rPr>
                <w:rFonts w:cs="Arial"/>
                <w:sz w:val="22"/>
                <w:szCs w:val="22"/>
              </w:rPr>
              <w:t>EUL is 15 years for heat pumps.</w:t>
            </w:r>
          </w:p>
        </w:tc>
      </w:tr>
      <w:tr w:rsidR="0002499F" w:rsidRPr="00170304" w14:paraId="05808169"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32AA0698" w14:textId="2129A0AB" w:rsidR="0002499F" w:rsidRDefault="0002499F">
            <w:pPr>
              <w:rPr>
                <w:b/>
                <w:sz w:val="22"/>
                <w:szCs w:val="22"/>
              </w:rPr>
            </w:pPr>
            <w:r>
              <w:rPr>
                <w:b/>
                <w:sz w:val="22"/>
                <w:szCs w:val="22"/>
              </w:rPr>
              <w:t>Identification of Commercial Barriers</w:t>
            </w:r>
            <w:r w:rsidR="00E526D7">
              <w:rPr>
                <w:b/>
                <w:sz w:val="22"/>
                <w:szCs w:val="22"/>
              </w:rPr>
              <w:t xml:space="preserve"> that vary from Residential</w:t>
            </w: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AE28CF" w14:textId="77777777" w:rsidR="0002499F" w:rsidRPr="00CA0FAD" w:rsidRDefault="0002499F" w:rsidP="0002499F">
            <w:pPr>
              <w:rPr>
                <w:rFonts w:cs="Arial"/>
                <w:sz w:val="22"/>
                <w:szCs w:val="22"/>
              </w:rPr>
            </w:pPr>
            <w:r w:rsidRPr="00CA0FAD">
              <w:rPr>
                <w:rFonts w:cs="Arial"/>
                <w:sz w:val="22"/>
                <w:szCs w:val="22"/>
              </w:rPr>
              <w:t>Commercial Measure 2.2.2</w:t>
            </w:r>
          </w:p>
          <w:p w14:paraId="786045C4" w14:textId="77777777" w:rsidR="0002499F" w:rsidRPr="00CA0FAD" w:rsidRDefault="0002499F" w:rsidP="0002499F">
            <w:pPr>
              <w:pStyle w:val="ListParagraph"/>
              <w:numPr>
                <w:ilvl w:val="0"/>
                <w:numId w:val="21"/>
              </w:numPr>
              <w:rPr>
                <w:rFonts w:cs="Arial"/>
                <w:sz w:val="22"/>
                <w:szCs w:val="22"/>
              </w:rPr>
            </w:pPr>
            <w:r w:rsidRPr="00CA0FAD">
              <w:rPr>
                <w:rFonts w:cs="Arial"/>
                <w:sz w:val="22"/>
                <w:szCs w:val="22"/>
              </w:rPr>
              <w:t xml:space="preserve">Replacement capacity limited to 20% </w:t>
            </w:r>
            <w:proofErr w:type="gramStart"/>
            <w:r w:rsidRPr="00CA0FAD">
              <w:rPr>
                <w:rFonts w:cs="Arial"/>
                <w:sz w:val="22"/>
                <w:szCs w:val="22"/>
              </w:rPr>
              <w:t>adjustment</w:t>
            </w:r>
            <w:proofErr w:type="gramEnd"/>
          </w:p>
          <w:p w14:paraId="206175BA" w14:textId="77777777" w:rsidR="0002499F" w:rsidRPr="00CA0FAD" w:rsidRDefault="0002499F" w:rsidP="0002499F">
            <w:pPr>
              <w:pStyle w:val="ListParagraph"/>
              <w:numPr>
                <w:ilvl w:val="0"/>
                <w:numId w:val="21"/>
              </w:numPr>
              <w:rPr>
                <w:rFonts w:cs="Arial"/>
                <w:sz w:val="22"/>
                <w:szCs w:val="22"/>
              </w:rPr>
            </w:pPr>
            <w:r w:rsidRPr="00CA0FAD">
              <w:rPr>
                <w:rFonts w:cs="Arial"/>
                <w:sz w:val="22"/>
                <w:szCs w:val="22"/>
              </w:rPr>
              <w:t>New Construction baseline capacity = Installed capacity</w:t>
            </w:r>
          </w:p>
          <w:p w14:paraId="3FCBB8E2" w14:textId="02E196F9" w:rsidR="0002499F" w:rsidRPr="00CA0FAD" w:rsidRDefault="0002499F" w:rsidP="005933A9">
            <w:pPr>
              <w:pStyle w:val="ListParagraph"/>
              <w:numPr>
                <w:ilvl w:val="0"/>
                <w:numId w:val="21"/>
              </w:numPr>
              <w:rPr>
                <w:rFonts w:cs="Arial"/>
                <w:sz w:val="22"/>
                <w:szCs w:val="22"/>
              </w:rPr>
            </w:pPr>
            <w:r w:rsidRPr="00CA0FAD">
              <w:rPr>
                <w:rFonts w:cs="Arial"/>
                <w:sz w:val="22"/>
                <w:szCs w:val="22"/>
              </w:rPr>
              <w:t>Baseline efficiencies per DOE standards or IECC2015</w:t>
            </w:r>
          </w:p>
        </w:tc>
      </w:tr>
      <w:tr w:rsidR="006E355D" w:rsidRPr="00170304" w14:paraId="4ECBA639"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3778E05B" w14:textId="2A545579" w:rsidR="006E355D" w:rsidRDefault="00051594">
            <w:pPr>
              <w:rPr>
                <w:b/>
                <w:sz w:val="22"/>
                <w:szCs w:val="22"/>
              </w:rPr>
            </w:pPr>
            <w:r>
              <w:rPr>
                <w:b/>
                <w:sz w:val="22"/>
                <w:szCs w:val="22"/>
              </w:rPr>
              <w:t xml:space="preserve">Discussion </w:t>
            </w:r>
            <w:r w:rsidR="0002499F">
              <w:rPr>
                <w:b/>
                <w:sz w:val="22"/>
                <w:szCs w:val="22"/>
              </w:rPr>
              <w:t>Schedule</w:t>
            </w: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9E7371" w14:textId="68B9C361" w:rsidR="00203A72" w:rsidRPr="00506EA1" w:rsidRDefault="00203A72" w:rsidP="00506EA1">
            <w:pPr>
              <w:pStyle w:val="ListParagraph"/>
              <w:numPr>
                <w:ilvl w:val="0"/>
                <w:numId w:val="24"/>
              </w:numPr>
              <w:rPr>
                <w:rFonts w:cs="Arial"/>
                <w:sz w:val="22"/>
                <w:szCs w:val="22"/>
              </w:rPr>
            </w:pPr>
            <w:r w:rsidRPr="00506EA1">
              <w:rPr>
                <w:rFonts w:cs="Arial"/>
                <w:sz w:val="22"/>
                <w:szCs w:val="22"/>
              </w:rPr>
              <w:t xml:space="preserve">May 7: </w:t>
            </w:r>
            <w:r w:rsidR="00C65D4C" w:rsidRPr="00506EA1">
              <w:rPr>
                <w:rFonts w:cs="Arial"/>
                <w:sz w:val="22"/>
                <w:szCs w:val="22"/>
              </w:rPr>
              <w:t>Identification of VSHP</w:t>
            </w:r>
            <w:r w:rsidR="00506EA1" w:rsidRPr="00506EA1">
              <w:rPr>
                <w:rFonts w:cs="Arial"/>
                <w:sz w:val="22"/>
                <w:szCs w:val="22"/>
              </w:rPr>
              <w:t>, Load Calculation requirements</w:t>
            </w:r>
            <w:r w:rsidR="00C65D4C" w:rsidRPr="00506EA1">
              <w:rPr>
                <w:rFonts w:cs="Arial"/>
                <w:sz w:val="22"/>
                <w:szCs w:val="22"/>
              </w:rPr>
              <w:t xml:space="preserve">, </w:t>
            </w:r>
            <w:r w:rsidR="007F38F7" w:rsidRPr="00506EA1">
              <w:rPr>
                <w:rFonts w:cs="Arial"/>
                <w:sz w:val="22"/>
                <w:szCs w:val="22"/>
              </w:rPr>
              <w:t>Consumption calculation</w:t>
            </w:r>
            <w:r w:rsidR="00C65D4C" w:rsidRPr="00506EA1">
              <w:rPr>
                <w:rFonts w:cs="Arial"/>
                <w:sz w:val="22"/>
                <w:szCs w:val="22"/>
              </w:rPr>
              <w:t xml:space="preserve"> (EFLH</w:t>
            </w:r>
            <w:r w:rsidR="007F38F7" w:rsidRPr="00506EA1">
              <w:rPr>
                <w:rFonts w:cs="Arial"/>
                <w:sz w:val="22"/>
                <w:szCs w:val="22"/>
              </w:rPr>
              <w:t>)</w:t>
            </w:r>
            <w:r w:rsidRPr="00506EA1">
              <w:rPr>
                <w:rFonts w:cs="Arial"/>
                <w:sz w:val="22"/>
                <w:szCs w:val="22"/>
              </w:rPr>
              <w:t>, EUL</w:t>
            </w:r>
          </w:p>
          <w:p w14:paraId="2B35BFE8" w14:textId="573B6863" w:rsidR="003E014C" w:rsidRPr="00CC35EE" w:rsidRDefault="003E014C" w:rsidP="00506EA1">
            <w:pPr>
              <w:pStyle w:val="ListParagraph"/>
              <w:numPr>
                <w:ilvl w:val="0"/>
                <w:numId w:val="24"/>
              </w:numPr>
              <w:rPr>
                <w:rFonts w:cs="Arial"/>
                <w:sz w:val="22"/>
                <w:szCs w:val="22"/>
              </w:rPr>
            </w:pPr>
            <w:r w:rsidRPr="00CC35EE">
              <w:rPr>
                <w:rFonts w:cs="Arial"/>
                <w:sz w:val="22"/>
                <w:szCs w:val="22"/>
              </w:rPr>
              <w:t xml:space="preserve">May 21: </w:t>
            </w:r>
            <w:r w:rsidR="00794C3A" w:rsidRPr="00CC35EE">
              <w:rPr>
                <w:rFonts w:cs="Arial"/>
                <w:sz w:val="22"/>
                <w:szCs w:val="22"/>
              </w:rPr>
              <w:t xml:space="preserve">Summer Peak </w:t>
            </w:r>
            <w:r w:rsidR="005E495F" w:rsidRPr="00CC35EE">
              <w:rPr>
                <w:rFonts w:cs="Arial"/>
                <w:sz w:val="22"/>
                <w:szCs w:val="22"/>
              </w:rPr>
              <w:t xml:space="preserve">&amp; </w:t>
            </w:r>
            <w:r w:rsidR="00264B31" w:rsidRPr="00CC35EE">
              <w:rPr>
                <w:rFonts w:cs="Arial"/>
                <w:sz w:val="22"/>
                <w:szCs w:val="22"/>
              </w:rPr>
              <w:t>Consumption</w:t>
            </w:r>
          </w:p>
          <w:p w14:paraId="4939236D" w14:textId="018D714E" w:rsidR="003E014C" w:rsidRPr="005C19E2" w:rsidRDefault="003E014C" w:rsidP="00506EA1">
            <w:pPr>
              <w:pStyle w:val="ListParagraph"/>
              <w:numPr>
                <w:ilvl w:val="0"/>
                <w:numId w:val="24"/>
              </w:numPr>
              <w:rPr>
                <w:rFonts w:cs="Arial"/>
                <w:sz w:val="22"/>
                <w:szCs w:val="22"/>
              </w:rPr>
            </w:pPr>
            <w:r w:rsidRPr="005C19E2">
              <w:rPr>
                <w:rFonts w:cs="Arial"/>
                <w:sz w:val="22"/>
                <w:szCs w:val="22"/>
              </w:rPr>
              <w:t xml:space="preserve">June 4: </w:t>
            </w:r>
            <w:r w:rsidR="00794C3A" w:rsidRPr="005C19E2">
              <w:rPr>
                <w:rFonts w:cs="Arial"/>
                <w:sz w:val="22"/>
                <w:szCs w:val="22"/>
              </w:rPr>
              <w:t>Winter Peak</w:t>
            </w:r>
            <w:r w:rsidR="005E495F" w:rsidRPr="005C19E2">
              <w:rPr>
                <w:rFonts w:cs="Arial"/>
                <w:sz w:val="22"/>
                <w:szCs w:val="22"/>
              </w:rPr>
              <w:t xml:space="preserve"> &amp; </w:t>
            </w:r>
            <w:r w:rsidR="00264B31" w:rsidRPr="005C19E2">
              <w:rPr>
                <w:rFonts w:cs="Arial"/>
                <w:sz w:val="22"/>
                <w:szCs w:val="22"/>
              </w:rPr>
              <w:t>Consumption</w:t>
            </w:r>
          </w:p>
          <w:p w14:paraId="53C406D7" w14:textId="3D7A0DF1" w:rsidR="003E014C" w:rsidRPr="005C19E2" w:rsidRDefault="00211B3F" w:rsidP="00506EA1">
            <w:pPr>
              <w:pStyle w:val="ListParagraph"/>
              <w:numPr>
                <w:ilvl w:val="0"/>
                <w:numId w:val="24"/>
              </w:numPr>
              <w:rPr>
                <w:rFonts w:cs="Arial"/>
                <w:b/>
                <w:bCs/>
                <w:sz w:val="22"/>
                <w:szCs w:val="22"/>
              </w:rPr>
            </w:pPr>
            <w:r w:rsidRPr="005C19E2">
              <w:rPr>
                <w:rFonts w:cs="Arial"/>
                <w:b/>
                <w:bCs/>
                <w:sz w:val="22"/>
                <w:szCs w:val="22"/>
              </w:rPr>
              <w:t>June 18</w:t>
            </w:r>
            <w:r w:rsidRPr="00FE61C3">
              <w:rPr>
                <w:rFonts w:cs="Arial"/>
                <w:b/>
                <w:bCs/>
                <w:sz w:val="22"/>
                <w:szCs w:val="22"/>
              </w:rPr>
              <w:t xml:space="preserve">: </w:t>
            </w:r>
            <w:r w:rsidR="002A36BC">
              <w:rPr>
                <w:rFonts w:cs="Arial"/>
                <w:b/>
                <w:bCs/>
                <w:sz w:val="22"/>
                <w:szCs w:val="22"/>
              </w:rPr>
              <w:t>B</w:t>
            </w:r>
            <w:r w:rsidR="003C683E" w:rsidRPr="00FE61C3">
              <w:rPr>
                <w:rFonts w:cs="Arial"/>
                <w:b/>
                <w:bCs/>
                <w:sz w:val="22"/>
                <w:szCs w:val="22"/>
              </w:rPr>
              <w:t>a</w:t>
            </w:r>
            <w:r w:rsidR="003C683E" w:rsidRPr="005C19E2">
              <w:rPr>
                <w:rFonts w:cs="Arial"/>
                <w:b/>
                <w:bCs/>
                <w:sz w:val="22"/>
                <w:szCs w:val="22"/>
              </w:rPr>
              <w:t>seline equipment</w:t>
            </w:r>
            <w:r w:rsidR="002A36BC">
              <w:rPr>
                <w:rFonts w:cs="Arial"/>
                <w:b/>
                <w:bCs/>
                <w:sz w:val="22"/>
                <w:szCs w:val="22"/>
              </w:rPr>
              <w:t>,</w:t>
            </w:r>
            <w:r w:rsidR="003C683E" w:rsidRPr="005C19E2">
              <w:rPr>
                <w:rFonts w:cs="Arial"/>
                <w:b/>
                <w:bCs/>
                <w:sz w:val="22"/>
                <w:szCs w:val="22"/>
              </w:rPr>
              <w:t xml:space="preserve"> upsizing/downsizing calculation</w:t>
            </w:r>
            <w:r w:rsidR="002A36BC">
              <w:rPr>
                <w:rFonts w:cs="Arial"/>
                <w:b/>
                <w:bCs/>
                <w:sz w:val="22"/>
                <w:szCs w:val="22"/>
              </w:rPr>
              <w:t>, and c</w:t>
            </w:r>
            <w:r w:rsidR="002A36BC" w:rsidRPr="00FE61C3">
              <w:rPr>
                <w:rFonts w:cs="Arial"/>
                <w:b/>
                <w:bCs/>
                <w:sz w:val="22"/>
                <w:szCs w:val="22"/>
              </w:rPr>
              <w:t>oincidence factor</w:t>
            </w:r>
          </w:p>
          <w:p w14:paraId="54D181EB" w14:textId="35F40C6F" w:rsidR="00211B3F" w:rsidRDefault="00211B3F" w:rsidP="00506EA1">
            <w:pPr>
              <w:pStyle w:val="ListParagraph"/>
              <w:numPr>
                <w:ilvl w:val="0"/>
                <w:numId w:val="24"/>
              </w:numPr>
              <w:rPr>
                <w:rFonts w:cs="Arial"/>
                <w:sz w:val="22"/>
                <w:szCs w:val="22"/>
              </w:rPr>
            </w:pPr>
            <w:r w:rsidRPr="0069369D">
              <w:rPr>
                <w:rFonts w:cs="Arial"/>
                <w:color w:val="25408F" w:themeColor="text1"/>
                <w:sz w:val="22"/>
                <w:szCs w:val="22"/>
              </w:rPr>
              <w:t xml:space="preserve">July </w:t>
            </w:r>
            <w:r w:rsidR="00E842C1" w:rsidRPr="0069369D">
              <w:rPr>
                <w:rFonts w:cs="Arial"/>
                <w:color w:val="25408F" w:themeColor="text1"/>
                <w:sz w:val="22"/>
                <w:szCs w:val="22"/>
              </w:rPr>
              <w:t>09</w:t>
            </w:r>
            <w:r w:rsidRPr="0069369D">
              <w:rPr>
                <w:rFonts w:cs="Arial"/>
                <w:color w:val="25408F" w:themeColor="text1"/>
                <w:sz w:val="22"/>
                <w:szCs w:val="22"/>
              </w:rPr>
              <w:t xml:space="preserve">: </w:t>
            </w:r>
            <w:r w:rsidR="00646082">
              <w:rPr>
                <w:rFonts w:cs="Arial"/>
                <w:sz w:val="22"/>
                <w:szCs w:val="22"/>
              </w:rPr>
              <w:t>Envelope</w:t>
            </w:r>
            <w:r w:rsidR="007B3F0E">
              <w:rPr>
                <w:rFonts w:cs="Arial"/>
                <w:sz w:val="22"/>
                <w:szCs w:val="22"/>
              </w:rPr>
              <w:t xml:space="preserve"> incorporation</w:t>
            </w:r>
          </w:p>
          <w:p w14:paraId="50E11FE3" w14:textId="77777777" w:rsidR="00203A72" w:rsidRDefault="007B3F0E" w:rsidP="007979C9">
            <w:pPr>
              <w:pStyle w:val="ListParagraph"/>
              <w:numPr>
                <w:ilvl w:val="0"/>
                <w:numId w:val="24"/>
              </w:numPr>
              <w:rPr>
                <w:rFonts w:cs="Arial"/>
                <w:sz w:val="22"/>
                <w:szCs w:val="22"/>
              </w:rPr>
            </w:pPr>
            <w:r w:rsidRPr="007979C9">
              <w:rPr>
                <w:rFonts w:cs="Arial"/>
                <w:sz w:val="22"/>
                <w:szCs w:val="22"/>
              </w:rPr>
              <w:t xml:space="preserve">July 16: </w:t>
            </w:r>
            <w:r w:rsidR="00C65D4C" w:rsidRPr="007979C9">
              <w:rPr>
                <w:rFonts w:cs="Arial"/>
                <w:sz w:val="22"/>
                <w:szCs w:val="22"/>
              </w:rPr>
              <w:t xml:space="preserve">Draft </w:t>
            </w:r>
            <w:r w:rsidR="00217929" w:rsidRPr="007979C9">
              <w:rPr>
                <w:rFonts w:cs="Arial"/>
                <w:sz w:val="22"/>
                <w:szCs w:val="22"/>
              </w:rPr>
              <w:t>measure</w:t>
            </w:r>
          </w:p>
          <w:p w14:paraId="3343E597" w14:textId="3023A701" w:rsidR="003C683E" w:rsidRPr="00A620C9" w:rsidRDefault="005933A9" w:rsidP="007979C9">
            <w:pPr>
              <w:pStyle w:val="ListParagraph"/>
              <w:numPr>
                <w:ilvl w:val="0"/>
                <w:numId w:val="24"/>
              </w:numPr>
              <w:rPr>
                <w:rFonts w:cs="Arial"/>
                <w:sz w:val="22"/>
                <w:szCs w:val="22"/>
              </w:rPr>
            </w:pPr>
            <w:r>
              <w:rPr>
                <w:rFonts w:cs="Arial"/>
                <w:sz w:val="22"/>
                <w:szCs w:val="22"/>
              </w:rPr>
              <w:t>July 30: Review measure</w:t>
            </w:r>
          </w:p>
        </w:tc>
      </w:tr>
      <w:tr w:rsidR="00F92332" w:rsidRPr="00170304" w14:paraId="76D26640" w14:textId="77777777" w:rsidTr="00685872">
        <w:trPr>
          <w:trHeight w:val="575"/>
        </w:trPr>
        <w:tc>
          <w:tcPr>
            <w:tcW w:w="2232" w:type="dxa"/>
            <w:tcBorders>
              <w:top w:val="single" w:sz="4" w:space="0" w:color="000000"/>
              <w:left w:val="single" w:sz="4" w:space="0" w:color="000000"/>
              <w:bottom w:val="single" w:sz="4" w:space="0" w:color="000000"/>
            </w:tcBorders>
          </w:tcPr>
          <w:p w14:paraId="5FBB686F" w14:textId="3C72EE21" w:rsidR="00F92332" w:rsidRDefault="00F92332" w:rsidP="00685872">
            <w:pPr>
              <w:rPr>
                <w:b/>
                <w:sz w:val="22"/>
                <w:szCs w:val="22"/>
              </w:rPr>
            </w:pPr>
            <w:r>
              <w:rPr>
                <w:b/>
                <w:sz w:val="22"/>
                <w:szCs w:val="22"/>
              </w:rPr>
              <w:t>Envelope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33A25CE4" w14:textId="6E9BAD62" w:rsidR="00F92332" w:rsidRPr="00F92332" w:rsidRDefault="00C93E75" w:rsidP="00685872">
            <w:pPr>
              <w:rPr>
                <w:rFonts w:cs="Arial"/>
                <w:sz w:val="22"/>
                <w:szCs w:val="22"/>
              </w:rPr>
            </w:pPr>
            <w:r>
              <w:rPr>
                <w:rFonts w:cs="Arial"/>
                <w:sz w:val="22"/>
                <w:szCs w:val="22"/>
              </w:rPr>
              <w:t>Can envelope improvements be incorporated into TRM energy savings calculations?</w:t>
            </w:r>
          </w:p>
        </w:tc>
      </w:tr>
      <w:tr w:rsidR="00F92332" w:rsidRPr="00170304" w14:paraId="78C4A2CD" w14:textId="77777777" w:rsidTr="00685872">
        <w:trPr>
          <w:trHeight w:val="575"/>
        </w:trPr>
        <w:tc>
          <w:tcPr>
            <w:tcW w:w="2232" w:type="dxa"/>
            <w:tcBorders>
              <w:top w:val="single" w:sz="4" w:space="0" w:color="000000"/>
              <w:left w:val="single" w:sz="4" w:space="0" w:color="000000"/>
              <w:bottom w:val="single" w:sz="4" w:space="0" w:color="000000"/>
            </w:tcBorders>
          </w:tcPr>
          <w:p w14:paraId="2E6B2E0B" w14:textId="3DE970A4" w:rsidR="00F92332" w:rsidRDefault="00F92332" w:rsidP="00685872">
            <w:pPr>
              <w:rPr>
                <w:b/>
                <w:sz w:val="22"/>
                <w:szCs w:val="22"/>
              </w:rPr>
            </w:pPr>
            <w:r>
              <w:rPr>
                <w:b/>
                <w:sz w:val="22"/>
                <w:szCs w:val="22"/>
              </w:rPr>
              <w:lastRenderedPageBreak/>
              <w:t>Equation Testing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60D2243A" w14:textId="0B806098" w:rsidR="00F92332" w:rsidRPr="00F92332" w:rsidRDefault="00F92332" w:rsidP="00685872">
            <w:pPr>
              <w:rPr>
                <w:rFonts w:cs="Arial"/>
                <w:sz w:val="22"/>
                <w:szCs w:val="22"/>
              </w:rPr>
            </w:pPr>
            <w:r w:rsidRPr="00F92332">
              <w:rPr>
                <w:rFonts w:cs="Arial"/>
                <w:sz w:val="22"/>
                <w:szCs w:val="22"/>
              </w:rPr>
              <w:t>See spreadsheet</w:t>
            </w:r>
          </w:p>
        </w:tc>
      </w:tr>
      <w:tr w:rsidR="00685872" w:rsidRPr="00170304" w14:paraId="07B37D83" w14:textId="77777777" w:rsidTr="00685872">
        <w:trPr>
          <w:trHeight w:val="575"/>
        </w:trPr>
        <w:tc>
          <w:tcPr>
            <w:tcW w:w="2232" w:type="dxa"/>
            <w:tcBorders>
              <w:top w:val="single" w:sz="4" w:space="0" w:color="000000"/>
              <w:left w:val="single" w:sz="4" w:space="0" w:color="000000"/>
              <w:bottom w:val="single" w:sz="4" w:space="0" w:color="000000"/>
            </w:tcBorders>
          </w:tcPr>
          <w:p w14:paraId="478C04A3" w14:textId="5569766F" w:rsidR="00685872" w:rsidRDefault="00685872" w:rsidP="00685872">
            <w:pPr>
              <w:rPr>
                <w:b/>
                <w:sz w:val="22"/>
                <w:szCs w:val="22"/>
              </w:rPr>
            </w:pPr>
            <w:r>
              <w:rPr>
                <w:b/>
                <w:sz w:val="22"/>
                <w:szCs w:val="22"/>
              </w:rPr>
              <w:t>Next Meeting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34061F2C" w14:textId="149E0DE5" w:rsidR="00685872" w:rsidRPr="0014470E" w:rsidRDefault="0035479A" w:rsidP="00685872">
            <w:pPr>
              <w:rPr>
                <w:rFonts w:cs="Arial"/>
                <w:b/>
                <w:bCs/>
                <w:color w:val="25408F" w:themeColor="text1"/>
                <w:sz w:val="22"/>
                <w:szCs w:val="22"/>
              </w:rPr>
            </w:pPr>
            <w:r w:rsidRPr="0035479A">
              <w:rPr>
                <w:rFonts w:cs="Arial"/>
                <w:b/>
                <w:bCs/>
                <w:sz w:val="22"/>
                <w:szCs w:val="22"/>
              </w:rPr>
              <w:t xml:space="preserve">July </w:t>
            </w:r>
            <w:r w:rsidR="00DF65DA">
              <w:rPr>
                <w:rFonts w:cs="Arial"/>
                <w:b/>
                <w:bCs/>
                <w:sz w:val="22"/>
                <w:szCs w:val="22"/>
              </w:rPr>
              <w:t>16</w:t>
            </w:r>
            <w:r w:rsidR="00685872" w:rsidRPr="0035479A">
              <w:rPr>
                <w:rFonts w:cs="Arial"/>
                <w:b/>
                <w:bCs/>
                <w:sz w:val="22"/>
                <w:szCs w:val="22"/>
              </w:rPr>
              <w:t xml:space="preserve"> at 11:00 </w:t>
            </w:r>
          </w:p>
          <w:p w14:paraId="32887F0A" w14:textId="0E81F151" w:rsidR="00685872" w:rsidRDefault="00685872" w:rsidP="006B100F">
            <w:pPr>
              <w:rPr>
                <w:rFonts w:cs="Arial"/>
                <w:sz w:val="22"/>
                <w:szCs w:val="22"/>
              </w:rPr>
            </w:pPr>
            <w:r w:rsidRPr="006B100F">
              <w:rPr>
                <w:rFonts w:cs="Arial"/>
                <w:sz w:val="22"/>
                <w:szCs w:val="22"/>
              </w:rPr>
              <w:t xml:space="preserve">Topic – </w:t>
            </w:r>
            <w:r w:rsidR="00FB46CC" w:rsidRPr="00FB46CC">
              <w:rPr>
                <w:rFonts w:cs="Arial"/>
                <w:b/>
                <w:bCs/>
                <w:sz w:val="22"/>
                <w:szCs w:val="22"/>
              </w:rPr>
              <w:t xml:space="preserve">Equation </w:t>
            </w:r>
            <w:r w:rsidR="00C93E75">
              <w:rPr>
                <w:rFonts w:cs="Arial"/>
                <w:b/>
                <w:bCs/>
                <w:sz w:val="22"/>
                <w:szCs w:val="22"/>
              </w:rPr>
              <w:t>finalization and draft measure</w:t>
            </w:r>
          </w:p>
          <w:p w14:paraId="619AB8E1" w14:textId="3FCE11CB" w:rsidR="00091F50" w:rsidRPr="00A620C9" w:rsidRDefault="00091F50" w:rsidP="006B100F">
            <w:pPr>
              <w:rPr>
                <w:rFonts w:cs="Arial"/>
                <w:sz w:val="22"/>
                <w:szCs w:val="22"/>
              </w:rPr>
            </w:pPr>
          </w:p>
        </w:tc>
      </w:tr>
    </w:tbl>
    <w:p w14:paraId="01EE1B57" w14:textId="3C67FF90" w:rsidR="0007680E" w:rsidRDefault="0007680E" w:rsidP="00914997"/>
    <w:p w14:paraId="7CC409A8" w14:textId="7DD088D4" w:rsidR="0007680E" w:rsidRDefault="0007680E">
      <w:pPr>
        <w:suppressAutoHyphens w:val="0"/>
      </w:pPr>
    </w:p>
    <w:p w14:paraId="5696B99F" w14:textId="77777777" w:rsidR="0007680E" w:rsidRDefault="0007680E">
      <w:pPr>
        <w:suppressAutoHyphens w:val="0"/>
      </w:pPr>
    </w:p>
    <w:p w14:paraId="3502493F" w14:textId="77777777" w:rsidR="0007680E" w:rsidRDefault="0007680E">
      <w:pPr>
        <w:suppressAutoHyphens w:val="0"/>
      </w:pPr>
    </w:p>
    <w:p w14:paraId="03840B90" w14:textId="181434EA" w:rsidR="0035479A" w:rsidRDefault="0035479A">
      <w:pPr>
        <w:suppressAutoHyphens w:val="0"/>
      </w:pPr>
      <w:r>
        <w:br w:type="page"/>
      </w:r>
    </w:p>
    <w:p w14:paraId="5A3EBAC4" w14:textId="77777777" w:rsidR="0007680E" w:rsidRDefault="0007680E">
      <w:pPr>
        <w:suppressAutoHyphens w:val="0"/>
      </w:pPr>
    </w:p>
    <w:tbl>
      <w:tblPr>
        <w:tblW w:w="8340" w:type="dxa"/>
        <w:tblLook w:val="04A0" w:firstRow="1" w:lastRow="0" w:firstColumn="1" w:lastColumn="0" w:noHBand="0" w:noVBand="1"/>
      </w:tblPr>
      <w:tblGrid>
        <w:gridCol w:w="1160"/>
        <w:gridCol w:w="7180"/>
      </w:tblGrid>
      <w:tr w:rsidR="0007680E" w:rsidRPr="0007680E" w14:paraId="232DCAB8"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4472C4" w:fill="4472C4"/>
            <w:noWrap/>
            <w:vAlign w:val="bottom"/>
            <w:hideMark/>
          </w:tcPr>
          <w:p w14:paraId="3FDAB481" w14:textId="77777777" w:rsidR="0007680E" w:rsidRPr="0007680E" w:rsidRDefault="0007680E" w:rsidP="0007680E">
            <w:pPr>
              <w:suppressAutoHyphens w:val="0"/>
              <w:rPr>
                <w:rFonts w:ascii="Calibri" w:hAnsi="Calibri" w:cs="Calibri"/>
                <w:b/>
                <w:bCs/>
                <w:color w:val="FFFFFF"/>
                <w:sz w:val="22"/>
                <w:szCs w:val="22"/>
                <w:lang w:eastAsia="en-US"/>
              </w:rPr>
            </w:pPr>
            <w:r w:rsidRPr="0007680E">
              <w:rPr>
                <w:rFonts w:ascii="Calibri" w:hAnsi="Calibri" w:cs="Calibri"/>
                <w:b/>
                <w:bCs/>
                <w:color w:val="FFFFFF"/>
                <w:sz w:val="22"/>
                <w:szCs w:val="22"/>
                <w:lang w:eastAsia="en-US"/>
              </w:rPr>
              <w:t>Acronym</w:t>
            </w:r>
          </w:p>
        </w:tc>
        <w:tc>
          <w:tcPr>
            <w:tcW w:w="7180" w:type="dxa"/>
            <w:tcBorders>
              <w:top w:val="single" w:sz="4" w:space="0" w:color="8EA9DB"/>
              <w:left w:val="nil"/>
              <w:bottom w:val="single" w:sz="4" w:space="0" w:color="8EA9DB"/>
              <w:right w:val="single" w:sz="4" w:space="0" w:color="8EA9DB"/>
            </w:tcBorders>
            <w:shd w:val="clear" w:color="4472C4" w:fill="4472C4"/>
            <w:noWrap/>
            <w:vAlign w:val="bottom"/>
            <w:hideMark/>
          </w:tcPr>
          <w:p w14:paraId="444B98B2" w14:textId="77777777" w:rsidR="0007680E" w:rsidRPr="0007680E" w:rsidRDefault="0007680E" w:rsidP="0007680E">
            <w:pPr>
              <w:suppressAutoHyphens w:val="0"/>
              <w:rPr>
                <w:rFonts w:ascii="Calibri" w:hAnsi="Calibri" w:cs="Calibri"/>
                <w:b/>
                <w:bCs/>
                <w:color w:val="FFFFFF"/>
                <w:sz w:val="22"/>
                <w:szCs w:val="22"/>
                <w:lang w:eastAsia="en-US"/>
              </w:rPr>
            </w:pPr>
            <w:r w:rsidRPr="0007680E">
              <w:rPr>
                <w:rFonts w:ascii="Calibri" w:hAnsi="Calibri" w:cs="Calibri"/>
                <w:b/>
                <w:bCs/>
                <w:color w:val="FFFFFF"/>
                <w:sz w:val="22"/>
                <w:szCs w:val="22"/>
                <w:lang w:eastAsia="en-US"/>
              </w:rPr>
              <w:t>Term</w:t>
            </w:r>
          </w:p>
        </w:tc>
      </w:tr>
      <w:tr w:rsidR="0007680E" w:rsidRPr="0007680E" w14:paraId="6CD0CD2B" w14:textId="77777777" w:rsidTr="00203956">
        <w:trPr>
          <w:trHeight w:val="300"/>
        </w:trPr>
        <w:tc>
          <w:tcPr>
            <w:tcW w:w="1160" w:type="dxa"/>
            <w:tcBorders>
              <w:top w:val="single" w:sz="4" w:space="0" w:color="8EA9DB"/>
              <w:left w:val="single" w:sz="4" w:space="0" w:color="8EA9DB"/>
              <w:bottom w:val="single" w:sz="4" w:space="0" w:color="8EA9DB"/>
              <w:right w:val="nil"/>
            </w:tcBorders>
            <w:shd w:val="clear" w:color="D9E1F2" w:fill="D9E1F2"/>
            <w:noWrap/>
            <w:hideMark/>
          </w:tcPr>
          <w:p w14:paraId="2EC6B775" w14:textId="77777777" w:rsidR="0007680E" w:rsidRPr="0007680E" w:rsidRDefault="0007680E" w:rsidP="00203956">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ACCA</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3DC36533" w14:textId="77777777" w:rsid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Air Conditioning Contractors of America</w:t>
            </w:r>
          </w:p>
          <w:p w14:paraId="1878C957" w14:textId="289A669D" w:rsidR="00203956" w:rsidRPr="0007680E" w:rsidRDefault="0020395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Manual J is the sizing calculation from ACCA</w:t>
            </w:r>
          </w:p>
        </w:tc>
      </w:tr>
      <w:tr w:rsidR="0007680E" w:rsidRPr="0007680E" w14:paraId="69548BC2"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215BDE2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AHRI</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5C66A85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Air Conditioning, Heating, and Refrigeration Institute</w:t>
            </w:r>
          </w:p>
        </w:tc>
      </w:tr>
      <w:tr w:rsidR="0007680E" w:rsidRPr="0007680E" w14:paraId="3010D1E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B828B3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ASHRAE</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0A245D0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American Society of Heating, Refrigerating and Air-Conditioning Engineers</w:t>
            </w:r>
          </w:p>
        </w:tc>
      </w:tr>
      <w:tr w:rsidR="0007680E" w:rsidRPr="0007680E" w14:paraId="28222123"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1051129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COP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1141E606"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Coefficient of Performance</w:t>
            </w:r>
          </w:p>
        </w:tc>
      </w:tr>
      <w:tr w:rsidR="0007680E" w:rsidRPr="0007680E" w14:paraId="3E5C003E"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405E14F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CPUC</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7456BB4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California Public Utilities Commission</w:t>
            </w:r>
          </w:p>
        </w:tc>
      </w:tr>
      <w:tr w:rsidR="0007680E" w:rsidRPr="0007680E" w14:paraId="6BE2841A"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A8215D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DHW</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1B8C2E8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Domestic Hot Water</w:t>
            </w:r>
          </w:p>
        </w:tc>
      </w:tr>
      <w:tr w:rsidR="0007680E" w:rsidRPr="0007680E" w14:paraId="0148F713"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BF2D21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DOE</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5D72343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United States Department of Energy</w:t>
            </w:r>
          </w:p>
        </w:tc>
      </w:tr>
      <w:tr w:rsidR="0007680E" w:rsidRPr="0007680E" w14:paraId="3A0F008A"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73B3B0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653DB3F"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Energy Efficiency Ratio</w:t>
            </w:r>
          </w:p>
        </w:tc>
      </w:tr>
      <w:tr w:rsidR="0007680E" w:rsidRPr="0007680E" w14:paraId="6B491557"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C94834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EFLH</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87C154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Equivalent Full Load Hours</w:t>
            </w:r>
          </w:p>
        </w:tc>
      </w:tr>
      <w:tr w:rsidR="0007680E" w:rsidRPr="0007680E" w14:paraId="4D1E4B70"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DC48E8F"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289DE9C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Early Retirement</w:t>
            </w:r>
          </w:p>
        </w:tc>
      </w:tr>
      <w:tr w:rsidR="0007680E" w:rsidRPr="0007680E" w14:paraId="038591D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1E40E0D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EUL</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39FEEAE1"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Effective Useful Life</w:t>
            </w:r>
          </w:p>
        </w:tc>
      </w:tr>
      <w:tr w:rsidR="0007680E" w:rsidRPr="0007680E" w14:paraId="0A3588D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3639496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4EC22C9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Heat Pump</w:t>
            </w:r>
          </w:p>
        </w:tc>
      </w:tr>
      <w:tr w:rsidR="0007680E" w:rsidRPr="0007680E" w14:paraId="18CD6E26"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42CEFD0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HSPF</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9CE422D"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Heating Seasonal Performance Factor</w:t>
            </w:r>
          </w:p>
        </w:tc>
      </w:tr>
      <w:tr w:rsidR="0007680E" w:rsidRPr="0007680E" w14:paraId="7793E501"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1C076B51"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IECC</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3ACCF2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International Energy Conservation Code</w:t>
            </w:r>
          </w:p>
        </w:tc>
      </w:tr>
      <w:tr w:rsidR="0007680E" w:rsidRPr="0007680E" w14:paraId="0FA6047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7FC54F65"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NC</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4F83D598"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New Construction</w:t>
            </w:r>
          </w:p>
        </w:tc>
      </w:tr>
      <w:tr w:rsidR="0007680E" w:rsidRPr="0007680E" w14:paraId="25EE047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F05C6F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NEEP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4BAF7A2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Northeast Energy Efficiency Partnership</w:t>
            </w:r>
          </w:p>
        </w:tc>
      </w:tr>
      <w:tr w:rsidR="0007680E" w:rsidRPr="0007680E" w14:paraId="0064C0D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372DD1A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PNNL</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73CFA7C9"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Pacific Northwest National Laboratory</w:t>
            </w:r>
          </w:p>
        </w:tc>
      </w:tr>
      <w:tr w:rsidR="0007680E" w:rsidRPr="0007680E" w14:paraId="2F666F89"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34476EB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PUC</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336E740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Public Utility Commission of Texas</w:t>
            </w:r>
          </w:p>
        </w:tc>
      </w:tr>
      <w:tr w:rsidR="0007680E" w:rsidRPr="0007680E" w14:paraId="067CF141"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07D1B4B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ROB</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30D7638"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Replace on Burnout</w:t>
            </w:r>
          </w:p>
        </w:tc>
      </w:tr>
      <w:tr w:rsidR="0007680E" w:rsidRPr="0007680E" w14:paraId="4190FC56"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023FF2D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SEER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A545D6D"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Seasonal Energy Efficiency Ratio</w:t>
            </w:r>
          </w:p>
        </w:tc>
      </w:tr>
      <w:tr w:rsidR="0007680E" w:rsidRPr="0007680E" w14:paraId="4E5ADCC4"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722D42A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TRM</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4D62476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Technical Reference Manual</w:t>
            </w:r>
          </w:p>
        </w:tc>
      </w:tr>
      <w:tr w:rsidR="0007680E" w:rsidRPr="0007680E" w14:paraId="01DF8F7F"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0ED41F9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VSHP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7ACC121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Variable Speed Heat Pump</w:t>
            </w:r>
          </w:p>
        </w:tc>
      </w:tr>
    </w:tbl>
    <w:p w14:paraId="7ADE4773" w14:textId="77777777" w:rsidR="00260936" w:rsidRDefault="00260936" w:rsidP="00914997"/>
    <w:p w14:paraId="4E6891D1" w14:textId="77777777" w:rsidR="0007680E" w:rsidRPr="00914997" w:rsidRDefault="0007680E" w:rsidP="00914997"/>
    <w:sectPr w:rsidR="0007680E" w:rsidRPr="00914997" w:rsidSect="0086636C">
      <w:headerReference w:type="default" r:id="rId13"/>
      <w:footerReference w:type="default" r:id="rId14"/>
      <w:footerReference w:type="first" r:id="rId15"/>
      <w:pgSz w:w="12240" w:h="15840"/>
      <w:pgMar w:top="1440" w:right="1080" w:bottom="1440" w:left="1080" w:header="648" w:footer="6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84492" w14:textId="77777777" w:rsidR="005704BA" w:rsidRDefault="005704BA" w:rsidP="00F042C2">
      <w:r>
        <w:separator/>
      </w:r>
    </w:p>
    <w:p w14:paraId="522B9278" w14:textId="77777777" w:rsidR="005704BA" w:rsidRDefault="005704BA" w:rsidP="00F042C2"/>
    <w:p w14:paraId="6C9EE1FA" w14:textId="77777777" w:rsidR="005704BA" w:rsidRDefault="005704BA"/>
  </w:endnote>
  <w:endnote w:type="continuationSeparator" w:id="0">
    <w:p w14:paraId="6DB1FE4E" w14:textId="77777777" w:rsidR="005704BA" w:rsidRDefault="005704BA" w:rsidP="00F042C2">
      <w:r>
        <w:continuationSeparator/>
      </w:r>
    </w:p>
    <w:p w14:paraId="6075F7A9" w14:textId="77777777" w:rsidR="005704BA" w:rsidRDefault="005704BA" w:rsidP="00F042C2"/>
    <w:p w14:paraId="28AAFC04" w14:textId="77777777" w:rsidR="005704BA" w:rsidRDefault="005704BA"/>
  </w:endnote>
  <w:endnote w:type="continuationNotice" w:id="1">
    <w:p w14:paraId="1ADA631F" w14:textId="77777777" w:rsidR="005704BA" w:rsidRDefault="005704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B8E7B" w14:textId="77777777" w:rsidR="00535D63" w:rsidRPr="00851A10" w:rsidRDefault="00535D63" w:rsidP="00851A10">
    <w:pPr>
      <w:pStyle w:val="Footer"/>
      <w:pBdr>
        <w:top w:val="none" w:sz="0" w:space="0" w:color="auto"/>
      </w:pBd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10512" w:type="dxa"/>
      <w:tblBorders>
        <w:top w:val="single" w:sz="8" w:space="0" w:color="005596"/>
      </w:tblBorders>
      <w:tblCellMar>
        <w:top w:w="115" w:type="dxa"/>
        <w:left w:w="115" w:type="dxa"/>
        <w:right w:w="115" w:type="dxa"/>
      </w:tblCellMar>
      <w:tblLook w:val="04A0" w:firstRow="1" w:lastRow="0" w:firstColumn="1" w:lastColumn="0" w:noHBand="0" w:noVBand="1"/>
    </w:tblPr>
    <w:tblGrid>
      <w:gridCol w:w="4205"/>
      <w:gridCol w:w="2102"/>
      <w:gridCol w:w="4205"/>
    </w:tblGrid>
    <w:tr w:rsidR="00535D63" w14:paraId="62CE9BD9" w14:textId="77777777" w:rsidTr="00BB3EEB">
      <w:tc>
        <w:tcPr>
          <w:tcW w:w="4118" w:type="dxa"/>
        </w:tcPr>
        <w:p w14:paraId="31D95DDE" w14:textId="77777777" w:rsidR="00535D63" w:rsidRDefault="00535D63" w:rsidP="004B13E5">
          <w:pPr>
            <w:pStyle w:val="Footer"/>
          </w:pPr>
          <w:r>
            <w:drawing>
              <wp:anchor distT="0" distB="0" distL="114300" distR="114300" simplePos="0" relativeHeight="251658240" behindDoc="0" locked="0" layoutInCell="1" allowOverlap="1" wp14:anchorId="55DAE6F0" wp14:editId="49DA5AFB">
                <wp:simplePos x="752475" y="8915400"/>
                <wp:positionH relativeFrom="margin">
                  <wp:align>left</wp:align>
                </wp:positionH>
                <wp:positionV relativeFrom="margin">
                  <wp:align>center</wp:align>
                </wp:positionV>
                <wp:extent cx="847725" cy="238125"/>
                <wp:effectExtent l="0" t="0" r="9525" b="9525"/>
                <wp:wrapSquare wrapText="bothSides"/>
                <wp:docPr id="12" name="Picture 12" descr="\\etss000tmplt1\Logos\Tt_Identity_Logos_Pak_12_5\Tt_corp_logo_horz_blu.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s000tmplt1\Logos\Tt_Identity_Logos_Pak_12_5\Tt_corp_logo_horz_blu.emf"/>
                        <pic:cNvPicPr>
                          <a:picLocks noChangeAspect="1" noChangeArrowheads="1"/>
                        </pic:cNvPicPr>
                      </pic:nvPicPr>
                      <pic:blipFill rotWithShape="1">
                        <a:blip r:embed="rId1">
                          <a:extLst>
                            <a:ext uri="{28A0092B-C50C-407E-A947-70E740481C1C}">
                              <a14:useLocalDpi xmlns:a14="http://schemas.microsoft.com/office/drawing/2010/main" val="0"/>
                            </a:ext>
                          </a:extLst>
                        </a:blip>
                        <a:srcRect l="7114" t="18751" r="7308" b="16145"/>
                        <a:stretch/>
                      </pic:blipFill>
                      <pic:spPr bwMode="auto">
                        <a:xfrm>
                          <a:off x="0" y="0"/>
                          <a:ext cx="847725" cy="238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2059" w:type="dxa"/>
          <w:vAlign w:val="center"/>
        </w:tcPr>
        <w:p w14:paraId="7AF2DECB" w14:textId="77777777" w:rsidR="00535D63" w:rsidRPr="001676C3" w:rsidRDefault="00535D63" w:rsidP="004B13E5">
          <w:pPr>
            <w:pStyle w:val="Footer"/>
          </w:pPr>
          <w:r w:rsidRPr="001676C3">
            <w:fldChar w:fldCharType="begin"/>
          </w:r>
          <w:r w:rsidRPr="001676C3">
            <w:instrText xml:space="preserve"> PAGE   \* MERGEFORMAT </w:instrText>
          </w:r>
          <w:r w:rsidRPr="001676C3">
            <w:fldChar w:fldCharType="separate"/>
          </w:r>
          <w:r>
            <w:t>i</w:t>
          </w:r>
          <w:r w:rsidRPr="001676C3">
            <w:fldChar w:fldCharType="end"/>
          </w:r>
        </w:p>
      </w:tc>
      <w:tc>
        <w:tcPr>
          <w:tcW w:w="4119" w:type="dxa"/>
          <w:vAlign w:val="center"/>
        </w:tcPr>
        <w:p w14:paraId="525A0715" w14:textId="77777777" w:rsidR="00535D63" w:rsidRDefault="00535D63" w:rsidP="004B13E5">
          <w:pPr>
            <w:pStyle w:val="Footer"/>
          </w:pPr>
          <w:r>
            <w:t>Footer Information</w:t>
          </w:r>
        </w:p>
      </w:tc>
    </w:tr>
  </w:tbl>
  <w:p w14:paraId="2B3DD143" w14:textId="77777777" w:rsidR="00535D63" w:rsidRDefault="00535D63" w:rsidP="004B13E5">
    <w:pPr>
      <w:pStyle w:val="Footer"/>
    </w:pPr>
  </w:p>
  <w:p w14:paraId="7D91D3B9" w14:textId="77777777" w:rsidR="00535D63" w:rsidRPr="00203C5B" w:rsidRDefault="00535D63" w:rsidP="004B1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172B1" w14:textId="77777777" w:rsidR="005704BA" w:rsidRDefault="005704BA" w:rsidP="00F042C2">
      <w:r>
        <w:separator/>
      </w:r>
    </w:p>
  </w:footnote>
  <w:footnote w:type="continuationSeparator" w:id="0">
    <w:p w14:paraId="2DD01C42" w14:textId="77777777" w:rsidR="005704BA" w:rsidRDefault="005704BA" w:rsidP="00F042C2">
      <w:r>
        <w:continuationSeparator/>
      </w:r>
    </w:p>
    <w:p w14:paraId="23D8EC37" w14:textId="77777777" w:rsidR="005704BA" w:rsidRDefault="005704BA" w:rsidP="00F042C2"/>
    <w:p w14:paraId="53EAC475" w14:textId="77777777" w:rsidR="005704BA" w:rsidRDefault="005704BA"/>
  </w:footnote>
  <w:footnote w:type="continuationNotice" w:id="1">
    <w:p w14:paraId="6CE21B2B" w14:textId="77777777" w:rsidR="005704BA" w:rsidRDefault="005704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0DBD9" w14:textId="04529893" w:rsidR="005755B4" w:rsidRDefault="005755B4">
    <w:pPr>
      <w:pStyle w:val="Header"/>
    </w:pPr>
    <w:r>
      <w:rPr>
        <w:noProof/>
      </w:rPr>
      <w:drawing>
        <wp:anchor distT="0" distB="0" distL="114300" distR="114300" simplePos="0" relativeHeight="251658241" behindDoc="0" locked="0" layoutInCell="1" allowOverlap="1" wp14:anchorId="6FB3F74C" wp14:editId="66230BC7">
          <wp:simplePos x="0" y="0"/>
          <wp:positionH relativeFrom="column">
            <wp:posOffset>0</wp:posOffset>
          </wp:positionH>
          <wp:positionV relativeFrom="paragraph">
            <wp:posOffset>-635</wp:posOffset>
          </wp:positionV>
          <wp:extent cx="1715658" cy="5867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5658" cy="58674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9F85226"/>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FD04069E"/>
    <w:lvl w:ilvl="0">
      <w:start w:val="1"/>
      <w:numFmt w:val="decimal"/>
      <w:pStyle w:val="ListNumber2"/>
      <w:lvlText w:val="%1."/>
      <w:lvlJc w:val="left"/>
      <w:pPr>
        <w:tabs>
          <w:tab w:val="num" w:pos="720"/>
        </w:tabs>
        <w:ind w:left="720" w:hanging="360"/>
      </w:pPr>
    </w:lvl>
  </w:abstractNum>
  <w:abstractNum w:abstractNumId="2" w15:restartNumberingAfterBreak="0">
    <w:nsid w:val="FFFFFF88"/>
    <w:multiLevelType w:val="singleLevel"/>
    <w:tmpl w:val="517C5CB4"/>
    <w:lvl w:ilvl="0">
      <w:start w:val="1"/>
      <w:numFmt w:val="decimal"/>
      <w:pStyle w:val="ListNumber"/>
      <w:lvlText w:val="%1."/>
      <w:lvlJc w:val="left"/>
      <w:pPr>
        <w:tabs>
          <w:tab w:val="num" w:pos="360"/>
        </w:tabs>
        <w:ind w:left="360" w:hanging="360"/>
      </w:pPr>
    </w:lvl>
  </w:abstractNum>
  <w:abstractNum w:abstractNumId="3" w15:restartNumberingAfterBreak="0">
    <w:nsid w:val="00C3711B"/>
    <w:multiLevelType w:val="hybridMultilevel"/>
    <w:tmpl w:val="A97EF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F2721C"/>
    <w:multiLevelType w:val="multilevel"/>
    <w:tmpl w:val="98ECFCC0"/>
    <w:lvl w:ilvl="0">
      <w:start w:val="1"/>
      <w:numFmt w:val="bullet"/>
      <w:pStyle w:val="TableBullet"/>
      <w:lvlText w:val=""/>
      <w:lvlJc w:val="left"/>
      <w:pPr>
        <w:tabs>
          <w:tab w:val="num" w:pos="288"/>
        </w:tabs>
        <w:ind w:left="288" w:hanging="216"/>
      </w:pPr>
      <w:rPr>
        <w:rFonts w:ascii="Symbol" w:hAnsi="Symbol"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260FF7"/>
    <w:multiLevelType w:val="hybridMultilevel"/>
    <w:tmpl w:val="17D00CA8"/>
    <w:lvl w:ilvl="0" w:tplc="3CA84E56">
      <w:start w:val="1"/>
      <w:numFmt w:val="bullet"/>
      <w:pStyle w:val="TableBullet2"/>
      <w:lvlText w:val="o"/>
      <w:lvlJc w:val="left"/>
      <w:pPr>
        <w:tabs>
          <w:tab w:val="num" w:pos="504"/>
        </w:tabs>
        <w:ind w:left="504" w:hanging="216"/>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02E2D"/>
    <w:multiLevelType w:val="hybridMultilevel"/>
    <w:tmpl w:val="8632A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9337E"/>
    <w:multiLevelType w:val="hybridMultilevel"/>
    <w:tmpl w:val="2ED641CC"/>
    <w:lvl w:ilvl="0" w:tplc="BADE915C">
      <w:start w:val="1"/>
      <w:numFmt w:val="bullet"/>
      <w:lvlText w:val=""/>
      <w:lvlJc w:val="left"/>
      <w:pPr>
        <w:tabs>
          <w:tab w:val="num" w:pos="720"/>
        </w:tabs>
        <w:ind w:left="720" w:hanging="360"/>
      </w:pPr>
      <w:rPr>
        <w:rFonts w:ascii="Wingdings" w:hAnsi="Wingdings" w:hint="default"/>
      </w:rPr>
    </w:lvl>
    <w:lvl w:ilvl="1" w:tplc="07F838C4">
      <w:numFmt w:val="bullet"/>
      <w:lvlText w:val=""/>
      <w:lvlJc w:val="left"/>
      <w:pPr>
        <w:tabs>
          <w:tab w:val="num" w:pos="1440"/>
        </w:tabs>
        <w:ind w:left="1440" w:hanging="360"/>
      </w:pPr>
      <w:rPr>
        <w:rFonts w:ascii="Wingdings" w:hAnsi="Wingdings" w:hint="default"/>
      </w:rPr>
    </w:lvl>
    <w:lvl w:ilvl="2" w:tplc="4AB8C618">
      <w:numFmt w:val="bullet"/>
      <w:lvlText w:val=""/>
      <w:lvlJc w:val="left"/>
      <w:pPr>
        <w:tabs>
          <w:tab w:val="num" w:pos="2160"/>
        </w:tabs>
        <w:ind w:left="2160" w:hanging="360"/>
      </w:pPr>
      <w:rPr>
        <w:rFonts w:ascii="Wingdings" w:hAnsi="Wingdings" w:hint="default"/>
      </w:rPr>
    </w:lvl>
    <w:lvl w:ilvl="3" w:tplc="1520DF88" w:tentative="1">
      <w:start w:val="1"/>
      <w:numFmt w:val="bullet"/>
      <w:lvlText w:val=""/>
      <w:lvlJc w:val="left"/>
      <w:pPr>
        <w:tabs>
          <w:tab w:val="num" w:pos="2880"/>
        </w:tabs>
        <w:ind w:left="2880" w:hanging="360"/>
      </w:pPr>
      <w:rPr>
        <w:rFonts w:ascii="Wingdings" w:hAnsi="Wingdings" w:hint="default"/>
      </w:rPr>
    </w:lvl>
    <w:lvl w:ilvl="4" w:tplc="E2FEC4EC" w:tentative="1">
      <w:start w:val="1"/>
      <w:numFmt w:val="bullet"/>
      <w:lvlText w:val=""/>
      <w:lvlJc w:val="left"/>
      <w:pPr>
        <w:tabs>
          <w:tab w:val="num" w:pos="3600"/>
        </w:tabs>
        <w:ind w:left="3600" w:hanging="360"/>
      </w:pPr>
      <w:rPr>
        <w:rFonts w:ascii="Wingdings" w:hAnsi="Wingdings" w:hint="default"/>
      </w:rPr>
    </w:lvl>
    <w:lvl w:ilvl="5" w:tplc="100E6670" w:tentative="1">
      <w:start w:val="1"/>
      <w:numFmt w:val="bullet"/>
      <w:lvlText w:val=""/>
      <w:lvlJc w:val="left"/>
      <w:pPr>
        <w:tabs>
          <w:tab w:val="num" w:pos="4320"/>
        </w:tabs>
        <w:ind w:left="4320" w:hanging="360"/>
      </w:pPr>
      <w:rPr>
        <w:rFonts w:ascii="Wingdings" w:hAnsi="Wingdings" w:hint="default"/>
      </w:rPr>
    </w:lvl>
    <w:lvl w:ilvl="6" w:tplc="528C2852" w:tentative="1">
      <w:start w:val="1"/>
      <w:numFmt w:val="bullet"/>
      <w:lvlText w:val=""/>
      <w:lvlJc w:val="left"/>
      <w:pPr>
        <w:tabs>
          <w:tab w:val="num" w:pos="5040"/>
        </w:tabs>
        <w:ind w:left="5040" w:hanging="360"/>
      </w:pPr>
      <w:rPr>
        <w:rFonts w:ascii="Wingdings" w:hAnsi="Wingdings" w:hint="default"/>
      </w:rPr>
    </w:lvl>
    <w:lvl w:ilvl="7" w:tplc="4F40E086" w:tentative="1">
      <w:start w:val="1"/>
      <w:numFmt w:val="bullet"/>
      <w:lvlText w:val=""/>
      <w:lvlJc w:val="left"/>
      <w:pPr>
        <w:tabs>
          <w:tab w:val="num" w:pos="5760"/>
        </w:tabs>
        <w:ind w:left="5760" w:hanging="360"/>
      </w:pPr>
      <w:rPr>
        <w:rFonts w:ascii="Wingdings" w:hAnsi="Wingdings" w:hint="default"/>
      </w:rPr>
    </w:lvl>
    <w:lvl w:ilvl="8" w:tplc="2DD243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E85D6B"/>
    <w:multiLevelType w:val="hybridMultilevel"/>
    <w:tmpl w:val="75C81196"/>
    <w:lvl w:ilvl="0" w:tplc="9F52BD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B475F"/>
    <w:multiLevelType w:val="hybridMultilevel"/>
    <w:tmpl w:val="51045D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E7EB2"/>
    <w:multiLevelType w:val="hybridMultilevel"/>
    <w:tmpl w:val="7A822F82"/>
    <w:lvl w:ilvl="0" w:tplc="E19829A0">
      <w:start w:val="1"/>
      <w:numFmt w:val="bullet"/>
      <w:lvlText w:val="•"/>
      <w:lvlJc w:val="left"/>
      <w:pPr>
        <w:tabs>
          <w:tab w:val="num" w:pos="720"/>
        </w:tabs>
        <w:ind w:left="720" w:hanging="360"/>
      </w:pPr>
      <w:rPr>
        <w:rFonts w:ascii="Times New Roman" w:hAnsi="Times New Roman" w:hint="default"/>
      </w:rPr>
    </w:lvl>
    <w:lvl w:ilvl="1" w:tplc="6DDE6932" w:tentative="1">
      <w:start w:val="1"/>
      <w:numFmt w:val="bullet"/>
      <w:lvlText w:val="•"/>
      <w:lvlJc w:val="left"/>
      <w:pPr>
        <w:tabs>
          <w:tab w:val="num" w:pos="1440"/>
        </w:tabs>
        <w:ind w:left="1440" w:hanging="360"/>
      </w:pPr>
      <w:rPr>
        <w:rFonts w:ascii="Times New Roman" w:hAnsi="Times New Roman" w:hint="default"/>
      </w:rPr>
    </w:lvl>
    <w:lvl w:ilvl="2" w:tplc="167874C2" w:tentative="1">
      <w:start w:val="1"/>
      <w:numFmt w:val="bullet"/>
      <w:lvlText w:val="•"/>
      <w:lvlJc w:val="left"/>
      <w:pPr>
        <w:tabs>
          <w:tab w:val="num" w:pos="2160"/>
        </w:tabs>
        <w:ind w:left="2160" w:hanging="360"/>
      </w:pPr>
      <w:rPr>
        <w:rFonts w:ascii="Times New Roman" w:hAnsi="Times New Roman" w:hint="default"/>
      </w:rPr>
    </w:lvl>
    <w:lvl w:ilvl="3" w:tplc="9B84B72C" w:tentative="1">
      <w:start w:val="1"/>
      <w:numFmt w:val="bullet"/>
      <w:lvlText w:val="•"/>
      <w:lvlJc w:val="left"/>
      <w:pPr>
        <w:tabs>
          <w:tab w:val="num" w:pos="2880"/>
        </w:tabs>
        <w:ind w:left="2880" w:hanging="360"/>
      </w:pPr>
      <w:rPr>
        <w:rFonts w:ascii="Times New Roman" w:hAnsi="Times New Roman" w:hint="default"/>
      </w:rPr>
    </w:lvl>
    <w:lvl w:ilvl="4" w:tplc="A4D27A60" w:tentative="1">
      <w:start w:val="1"/>
      <w:numFmt w:val="bullet"/>
      <w:lvlText w:val="•"/>
      <w:lvlJc w:val="left"/>
      <w:pPr>
        <w:tabs>
          <w:tab w:val="num" w:pos="3600"/>
        </w:tabs>
        <w:ind w:left="3600" w:hanging="360"/>
      </w:pPr>
      <w:rPr>
        <w:rFonts w:ascii="Times New Roman" w:hAnsi="Times New Roman" w:hint="default"/>
      </w:rPr>
    </w:lvl>
    <w:lvl w:ilvl="5" w:tplc="484ACDAE" w:tentative="1">
      <w:start w:val="1"/>
      <w:numFmt w:val="bullet"/>
      <w:lvlText w:val="•"/>
      <w:lvlJc w:val="left"/>
      <w:pPr>
        <w:tabs>
          <w:tab w:val="num" w:pos="4320"/>
        </w:tabs>
        <w:ind w:left="4320" w:hanging="360"/>
      </w:pPr>
      <w:rPr>
        <w:rFonts w:ascii="Times New Roman" w:hAnsi="Times New Roman" w:hint="default"/>
      </w:rPr>
    </w:lvl>
    <w:lvl w:ilvl="6" w:tplc="3B7C635C" w:tentative="1">
      <w:start w:val="1"/>
      <w:numFmt w:val="bullet"/>
      <w:lvlText w:val="•"/>
      <w:lvlJc w:val="left"/>
      <w:pPr>
        <w:tabs>
          <w:tab w:val="num" w:pos="5040"/>
        </w:tabs>
        <w:ind w:left="5040" w:hanging="360"/>
      </w:pPr>
      <w:rPr>
        <w:rFonts w:ascii="Times New Roman" w:hAnsi="Times New Roman" w:hint="default"/>
      </w:rPr>
    </w:lvl>
    <w:lvl w:ilvl="7" w:tplc="1CC2AE4C" w:tentative="1">
      <w:start w:val="1"/>
      <w:numFmt w:val="bullet"/>
      <w:lvlText w:val="•"/>
      <w:lvlJc w:val="left"/>
      <w:pPr>
        <w:tabs>
          <w:tab w:val="num" w:pos="5760"/>
        </w:tabs>
        <w:ind w:left="5760" w:hanging="360"/>
      </w:pPr>
      <w:rPr>
        <w:rFonts w:ascii="Times New Roman" w:hAnsi="Times New Roman" w:hint="default"/>
      </w:rPr>
    </w:lvl>
    <w:lvl w:ilvl="8" w:tplc="1FC067C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D8E6652"/>
    <w:multiLevelType w:val="hybridMultilevel"/>
    <w:tmpl w:val="428C7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E42CB"/>
    <w:multiLevelType w:val="multilevel"/>
    <w:tmpl w:val="7682BF30"/>
    <w:lvl w:ilvl="0">
      <w:start w:val="1"/>
      <w:numFmt w:val="bullet"/>
      <w:lvlText w:val=""/>
      <w:lvlJc w:val="left"/>
      <w:pPr>
        <w:tabs>
          <w:tab w:val="num" w:pos="720"/>
        </w:tabs>
        <w:ind w:left="720" w:hanging="360"/>
      </w:pPr>
      <w:rPr>
        <w:rFonts w:ascii="Symbol" w:hAnsi="Symbol" w:hint="default"/>
        <w:sz w:val="20"/>
      </w:rPr>
    </w:lvl>
    <w:lvl w:ilvl="1">
      <w:start w:val="1"/>
      <w:numFmt w:val="bullet"/>
      <w:pStyle w:val="ListBullet2"/>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1706EE"/>
    <w:multiLevelType w:val="multilevel"/>
    <w:tmpl w:val="264238C4"/>
    <w:lvl w:ilvl="0">
      <w:start w:val="1"/>
      <w:numFmt w:val="bullet"/>
      <w:lvlText w:val=""/>
      <w:lvlJc w:val="left"/>
      <w:pPr>
        <w:tabs>
          <w:tab w:val="num" w:pos="720"/>
        </w:tabs>
        <w:ind w:left="720" w:hanging="360"/>
      </w:pPr>
      <w:rPr>
        <w:rFonts w:ascii="Symbol" w:hAnsi="Symbol" w:hint="default"/>
        <w:sz w:val="20"/>
      </w:rPr>
    </w:lvl>
    <w:lvl w:ilvl="1">
      <w:start w:val="1"/>
      <w:numFmt w:val="decimal"/>
      <w:pStyle w:val="NumberedList"/>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7E63FC"/>
    <w:multiLevelType w:val="multilevel"/>
    <w:tmpl w:val="6C0448BE"/>
    <w:lvl w:ilvl="0">
      <w:start w:val="1"/>
      <w:numFmt w:val="decimal"/>
      <w:lvlText w:val="%1."/>
      <w:lvlJc w:val="left"/>
      <w:pPr>
        <w:tabs>
          <w:tab w:val="num" w:pos="798"/>
        </w:tabs>
        <w:ind w:left="798" w:hanging="798"/>
      </w:pPr>
    </w:lvl>
    <w:lvl w:ilvl="1">
      <w:start w:val="1"/>
      <w:numFmt w:val="decimal"/>
      <w:lvlText w:val="%1.%2"/>
      <w:lvlJc w:val="left"/>
      <w:pPr>
        <w:tabs>
          <w:tab w:val="num" w:pos="798"/>
        </w:tabs>
        <w:ind w:left="798" w:hanging="798"/>
      </w:pPr>
    </w:lvl>
    <w:lvl w:ilvl="2">
      <w:start w:val="1"/>
      <w:numFmt w:val="decimal"/>
      <w:lvlText w:val="%1.%2.%3"/>
      <w:lvlJc w:val="left"/>
      <w:pPr>
        <w:tabs>
          <w:tab w:val="num" w:pos="798"/>
        </w:tabs>
        <w:ind w:left="798" w:hanging="798"/>
      </w:pPr>
    </w:lvl>
    <w:lvl w:ilvl="3">
      <w:start w:val="1"/>
      <w:numFmt w:val="lowerLetter"/>
      <w:lvlText w:val="%4."/>
      <w:lvlJc w:val="left"/>
      <w:pPr>
        <w:tabs>
          <w:tab w:val="num" w:pos="798"/>
        </w:tabs>
        <w:ind w:left="798" w:hanging="798"/>
      </w:pPr>
      <w:rPr>
        <w:caps/>
      </w:rPr>
    </w:lvl>
    <w:lvl w:ilvl="4">
      <w:start w:val="1"/>
      <w:numFmt w:val="lowerRoman"/>
      <w:pStyle w:val="Heading5"/>
      <w:lvlText w:val="%5."/>
      <w:lvlJc w:val="left"/>
      <w:pPr>
        <w:tabs>
          <w:tab w:val="num" w:pos="798"/>
        </w:tabs>
        <w:ind w:left="798" w:hanging="798"/>
      </w:pPr>
      <w:rPr>
        <w:caps w:val="0"/>
      </w:rPr>
    </w:lvl>
    <w:lvl w:ilvl="5">
      <w:start w:val="1"/>
      <w:numFmt w:val="upperLetter"/>
      <w:pStyle w:val="Heading6"/>
      <w:lvlText w:val="APPENDIX %6:"/>
      <w:lvlJc w:val="left"/>
      <w:pPr>
        <w:tabs>
          <w:tab w:val="num" w:pos="1440"/>
        </w:tabs>
        <w:ind w:left="1440" w:hanging="1440"/>
      </w:pPr>
      <w:rPr>
        <w:caps w:val="0"/>
      </w:rPr>
    </w:lvl>
    <w:lvl w:ilvl="6">
      <w:start w:val="1"/>
      <w:numFmt w:val="decimal"/>
      <w:pStyle w:val="Heading7"/>
      <w:lvlText w:val="%6.%7"/>
      <w:lvlJc w:val="left"/>
      <w:pPr>
        <w:tabs>
          <w:tab w:val="num" w:pos="798"/>
        </w:tabs>
        <w:ind w:left="798" w:hanging="798"/>
      </w:pPr>
    </w:lvl>
    <w:lvl w:ilvl="7">
      <w:start w:val="1"/>
      <w:numFmt w:val="decimal"/>
      <w:pStyle w:val="Heading8"/>
      <w:lvlText w:val="%6.%7.%8"/>
      <w:lvlJc w:val="left"/>
      <w:pPr>
        <w:tabs>
          <w:tab w:val="num" w:pos="798"/>
        </w:tabs>
        <w:ind w:left="798" w:hanging="798"/>
      </w:pPr>
    </w:lvl>
    <w:lvl w:ilvl="8">
      <w:start w:val="1"/>
      <w:numFmt w:val="lowerLetter"/>
      <w:lvlText w:val="%9."/>
      <w:lvlJc w:val="left"/>
      <w:pPr>
        <w:tabs>
          <w:tab w:val="num" w:pos="798"/>
        </w:tabs>
        <w:ind w:left="798" w:hanging="798"/>
      </w:pPr>
      <w:rPr>
        <w:caps w:val="0"/>
      </w:rPr>
    </w:lvl>
  </w:abstractNum>
  <w:abstractNum w:abstractNumId="15" w15:restartNumberingAfterBreak="0">
    <w:nsid w:val="31C1727F"/>
    <w:multiLevelType w:val="hybridMultilevel"/>
    <w:tmpl w:val="9A483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4053F5"/>
    <w:multiLevelType w:val="hybridMultilevel"/>
    <w:tmpl w:val="34226FB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FB4B1A"/>
    <w:multiLevelType w:val="hybridMultilevel"/>
    <w:tmpl w:val="535ED5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C33684"/>
    <w:multiLevelType w:val="hybridMultilevel"/>
    <w:tmpl w:val="1FA69B76"/>
    <w:lvl w:ilvl="0" w:tplc="9E4C4B98">
      <w:start w:val="1"/>
      <w:numFmt w:val="lowerLetter"/>
      <w:pStyle w:val="Heading9"/>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1B0C7C"/>
    <w:multiLevelType w:val="hybridMultilevel"/>
    <w:tmpl w:val="CA7A5E5A"/>
    <w:lvl w:ilvl="0" w:tplc="C4101E84">
      <w:start w:val="1"/>
      <w:numFmt w:val="upperLetter"/>
      <w:pStyle w:val="AppendixHeading"/>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D60438"/>
    <w:multiLevelType w:val="multilevel"/>
    <w:tmpl w:val="F18E8494"/>
    <w:lvl w:ilvl="0">
      <w:start w:val="1"/>
      <w:numFmt w:val="decimal"/>
      <w:pStyle w:val="Heading1"/>
      <w:suff w:val="space"/>
      <w:lvlText w:val="%1.0"/>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21" w15:restartNumberingAfterBreak="0">
    <w:nsid w:val="799E6994"/>
    <w:multiLevelType w:val="hybridMultilevel"/>
    <w:tmpl w:val="C8A85C1A"/>
    <w:lvl w:ilvl="0" w:tplc="2A8EED4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B9D0BD9"/>
    <w:multiLevelType w:val="hybridMultilevel"/>
    <w:tmpl w:val="6478B354"/>
    <w:lvl w:ilvl="0" w:tplc="471C6164">
      <w:start w:val="1"/>
      <w:numFmt w:val="bullet"/>
      <w:lvlText w:val=""/>
      <w:lvlJc w:val="left"/>
      <w:pPr>
        <w:tabs>
          <w:tab w:val="num" w:pos="720"/>
        </w:tabs>
        <w:ind w:left="720" w:hanging="360"/>
      </w:pPr>
      <w:rPr>
        <w:rFonts w:ascii="Wingdings" w:hAnsi="Wingdings" w:hint="default"/>
      </w:rPr>
    </w:lvl>
    <w:lvl w:ilvl="1" w:tplc="90EC3EAA">
      <w:numFmt w:val="bullet"/>
      <w:lvlText w:val=""/>
      <w:lvlJc w:val="left"/>
      <w:pPr>
        <w:tabs>
          <w:tab w:val="num" w:pos="1440"/>
        </w:tabs>
        <w:ind w:left="1440" w:hanging="360"/>
      </w:pPr>
      <w:rPr>
        <w:rFonts w:ascii="Wingdings" w:hAnsi="Wingdings" w:hint="default"/>
      </w:rPr>
    </w:lvl>
    <w:lvl w:ilvl="2" w:tplc="940AAF40" w:tentative="1">
      <w:start w:val="1"/>
      <w:numFmt w:val="bullet"/>
      <w:lvlText w:val=""/>
      <w:lvlJc w:val="left"/>
      <w:pPr>
        <w:tabs>
          <w:tab w:val="num" w:pos="2160"/>
        </w:tabs>
        <w:ind w:left="2160" w:hanging="360"/>
      </w:pPr>
      <w:rPr>
        <w:rFonts w:ascii="Wingdings" w:hAnsi="Wingdings" w:hint="default"/>
      </w:rPr>
    </w:lvl>
    <w:lvl w:ilvl="3" w:tplc="C2F4C34A" w:tentative="1">
      <w:start w:val="1"/>
      <w:numFmt w:val="bullet"/>
      <w:lvlText w:val=""/>
      <w:lvlJc w:val="left"/>
      <w:pPr>
        <w:tabs>
          <w:tab w:val="num" w:pos="2880"/>
        </w:tabs>
        <w:ind w:left="2880" w:hanging="360"/>
      </w:pPr>
      <w:rPr>
        <w:rFonts w:ascii="Wingdings" w:hAnsi="Wingdings" w:hint="default"/>
      </w:rPr>
    </w:lvl>
    <w:lvl w:ilvl="4" w:tplc="8E8E5D3C" w:tentative="1">
      <w:start w:val="1"/>
      <w:numFmt w:val="bullet"/>
      <w:lvlText w:val=""/>
      <w:lvlJc w:val="left"/>
      <w:pPr>
        <w:tabs>
          <w:tab w:val="num" w:pos="3600"/>
        </w:tabs>
        <w:ind w:left="3600" w:hanging="360"/>
      </w:pPr>
      <w:rPr>
        <w:rFonts w:ascii="Wingdings" w:hAnsi="Wingdings" w:hint="default"/>
      </w:rPr>
    </w:lvl>
    <w:lvl w:ilvl="5" w:tplc="426C7E52" w:tentative="1">
      <w:start w:val="1"/>
      <w:numFmt w:val="bullet"/>
      <w:lvlText w:val=""/>
      <w:lvlJc w:val="left"/>
      <w:pPr>
        <w:tabs>
          <w:tab w:val="num" w:pos="4320"/>
        </w:tabs>
        <w:ind w:left="4320" w:hanging="360"/>
      </w:pPr>
      <w:rPr>
        <w:rFonts w:ascii="Wingdings" w:hAnsi="Wingdings" w:hint="default"/>
      </w:rPr>
    </w:lvl>
    <w:lvl w:ilvl="6" w:tplc="A85AF272" w:tentative="1">
      <w:start w:val="1"/>
      <w:numFmt w:val="bullet"/>
      <w:lvlText w:val=""/>
      <w:lvlJc w:val="left"/>
      <w:pPr>
        <w:tabs>
          <w:tab w:val="num" w:pos="5040"/>
        </w:tabs>
        <w:ind w:left="5040" w:hanging="360"/>
      </w:pPr>
      <w:rPr>
        <w:rFonts w:ascii="Wingdings" w:hAnsi="Wingdings" w:hint="default"/>
      </w:rPr>
    </w:lvl>
    <w:lvl w:ilvl="7" w:tplc="A04C1F0E" w:tentative="1">
      <w:start w:val="1"/>
      <w:numFmt w:val="bullet"/>
      <w:lvlText w:val=""/>
      <w:lvlJc w:val="left"/>
      <w:pPr>
        <w:tabs>
          <w:tab w:val="num" w:pos="5760"/>
        </w:tabs>
        <w:ind w:left="5760" w:hanging="360"/>
      </w:pPr>
      <w:rPr>
        <w:rFonts w:ascii="Wingdings" w:hAnsi="Wingdings" w:hint="default"/>
      </w:rPr>
    </w:lvl>
    <w:lvl w:ilvl="8" w:tplc="D97ABEA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B00090"/>
    <w:multiLevelType w:val="multilevel"/>
    <w:tmpl w:val="0B143B2C"/>
    <w:lvl w:ilvl="0">
      <w:start w:val="1"/>
      <w:numFmt w:val="bullet"/>
      <w:lvlText w:val="o"/>
      <w:lvlJc w:val="left"/>
      <w:pPr>
        <w:tabs>
          <w:tab w:val="num" w:pos="1080"/>
        </w:tabs>
        <w:ind w:left="1080" w:hanging="360"/>
      </w:pPr>
      <w:rPr>
        <w:rFonts w:ascii="Courier New" w:hAnsi="Courier New"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pStyle w:val="ListBullet3"/>
      <w:lvlText w:val=""/>
      <w:lvlJc w:val="left"/>
      <w:pPr>
        <w:tabs>
          <w:tab w:val="num" w:pos="2160"/>
        </w:tabs>
        <w:ind w:left="2160" w:hanging="360"/>
      </w:pPr>
      <w:rPr>
        <w:rFonts w:ascii="Wingdings" w:hAnsi="Wingdings" w:hint="default"/>
        <w:sz w:val="20"/>
      </w:rPr>
    </w:lvl>
    <w:lvl w:ilvl="3">
      <w:start w:val="1"/>
      <w:numFmt w:val="bullet"/>
      <w:pStyle w:val="ListBullet4"/>
      <w:lvlText w:val=""/>
      <w:lvlJc w:val="left"/>
      <w:pPr>
        <w:tabs>
          <w:tab w:val="num" w:pos="2880"/>
        </w:tabs>
        <w:ind w:left="2880" w:hanging="360"/>
      </w:pPr>
      <w:rPr>
        <w:rFonts w:ascii="Wingdings" w:hAnsi="Wingdings" w:hint="default"/>
        <w:sz w:val="20"/>
      </w:rPr>
    </w:lvl>
    <w:lvl w:ilvl="4">
      <w:start w:val="1"/>
      <w:numFmt w:val="bullet"/>
      <w:pStyle w:val="ListBullet5"/>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0357DF"/>
    <w:multiLevelType w:val="hybridMultilevel"/>
    <w:tmpl w:val="6A9E9C96"/>
    <w:lvl w:ilvl="0" w:tplc="F9FCCAA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AD58B3"/>
    <w:multiLevelType w:val="hybridMultilevel"/>
    <w:tmpl w:val="3E7ED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36479910">
    <w:abstractNumId w:val="2"/>
  </w:num>
  <w:num w:numId="2" w16cid:durableId="747534821">
    <w:abstractNumId w:val="1"/>
  </w:num>
  <w:num w:numId="3" w16cid:durableId="1940211547">
    <w:abstractNumId w:val="0"/>
  </w:num>
  <w:num w:numId="4" w16cid:durableId="1508906368">
    <w:abstractNumId w:val="23"/>
  </w:num>
  <w:num w:numId="5" w16cid:durableId="105586959">
    <w:abstractNumId w:val="24"/>
  </w:num>
  <w:num w:numId="6" w16cid:durableId="578370718">
    <w:abstractNumId w:val="12"/>
  </w:num>
  <w:num w:numId="7" w16cid:durableId="192770427">
    <w:abstractNumId w:val="14"/>
  </w:num>
  <w:num w:numId="8" w16cid:durableId="111435828">
    <w:abstractNumId w:val="18"/>
  </w:num>
  <w:num w:numId="9" w16cid:durableId="235752440">
    <w:abstractNumId w:val="20"/>
  </w:num>
  <w:num w:numId="10" w16cid:durableId="928124839">
    <w:abstractNumId w:val="20"/>
  </w:num>
  <w:num w:numId="11" w16cid:durableId="1199051943">
    <w:abstractNumId w:val="14"/>
  </w:num>
  <w:num w:numId="12" w16cid:durableId="408845290">
    <w:abstractNumId w:val="4"/>
  </w:num>
  <w:num w:numId="13" w16cid:durableId="222645105">
    <w:abstractNumId w:val="5"/>
  </w:num>
  <w:num w:numId="14" w16cid:durableId="815755593">
    <w:abstractNumId w:val="19"/>
  </w:num>
  <w:num w:numId="15" w16cid:durableId="1532374172">
    <w:abstractNumId w:val="12"/>
  </w:num>
  <w:num w:numId="16" w16cid:durableId="467237168">
    <w:abstractNumId w:val="23"/>
  </w:num>
  <w:num w:numId="17" w16cid:durableId="1898936580">
    <w:abstractNumId w:val="13"/>
  </w:num>
  <w:num w:numId="18" w16cid:durableId="504057798">
    <w:abstractNumId w:val="17"/>
  </w:num>
  <w:num w:numId="19" w16cid:durableId="2112625189">
    <w:abstractNumId w:val="10"/>
  </w:num>
  <w:num w:numId="20" w16cid:durableId="1162550729">
    <w:abstractNumId w:val="8"/>
  </w:num>
  <w:num w:numId="21" w16cid:durableId="348683438">
    <w:abstractNumId w:val="25"/>
  </w:num>
  <w:num w:numId="22" w16cid:durableId="62145981">
    <w:abstractNumId w:val="15"/>
  </w:num>
  <w:num w:numId="23" w16cid:durableId="1029836073">
    <w:abstractNumId w:val="3"/>
  </w:num>
  <w:num w:numId="24" w16cid:durableId="930697882">
    <w:abstractNumId w:val="16"/>
  </w:num>
  <w:num w:numId="25" w16cid:durableId="1944259451">
    <w:abstractNumId w:val="11"/>
  </w:num>
  <w:num w:numId="26" w16cid:durableId="2115317232">
    <w:abstractNumId w:val="21"/>
  </w:num>
  <w:num w:numId="27" w16cid:durableId="279655394">
    <w:abstractNumId w:val="9"/>
  </w:num>
  <w:num w:numId="28" w16cid:durableId="309947719">
    <w:abstractNumId w:val="6"/>
  </w:num>
  <w:num w:numId="29" w16cid:durableId="1097484753">
    <w:abstractNumId w:val="22"/>
  </w:num>
  <w:num w:numId="30" w16cid:durableId="207292609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U0MjAzNTYwtbQwMjZR0lEKTi0uzszPAykwtKgFAICz0T8tAAAA"/>
  </w:docVars>
  <w:rsids>
    <w:rsidRoot w:val="00010C7C"/>
    <w:rsid w:val="000008C7"/>
    <w:rsid w:val="0000498A"/>
    <w:rsid w:val="00010ABA"/>
    <w:rsid w:val="00010C7C"/>
    <w:rsid w:val="000124E9"/>
    <w:rsid w:val="00013828"/>
    <w:rsid w:val="0001395D"/>
    <w:rsid w:val="0001460D"/>
    <w:rsid w:val="0001565E"/>
    <w:rsid w:val="00015A68"/>
    <w:rsid w:val="00016F69"/>
    <w:rsid w:val="00017607"/>
    <w:rsid w:val="000202C0"/>
    <w:rsid w:val="0002097D"/>
    <w:rsid w:val="00021B04"/>
    <w:rsid w:val="00023F96"/>
    <w:rsid w:val="0002499F"/>
    <w:rsid w:val="000259EC"/>
    <w:rsid w:val="00026A58"/>
    <w:rsid w:val="00026CEA"/>
    <w:rsid w:val="00027FD3"/>
    <w:rsid w:val="00035524"/>
    <w:rsid w:val="00037068"/>
    <w:rsid w:val="000422E9"/>
    <w:rsid w:val="00045BF3"/>
    <w:rsid w:val="00046977"/>
    <w:rsid w:val="000470B7"/>
    <w:rsid w:val="00050F6D"/>
    <w:rsid w:val="00051594"/>
    <w:rsid w:val="0005281E"/>
    <w:rsid w:val="000532E4"/>
    <w:rsid w:val="00054F9D"/>
    <w:rsid w:val="000564C5"/>
    <w:rsid w:val="00056EE9"/>
    <w:rsid w:val="000573BE"/>
    <w:rsid w:val="000603CF"/>
    <w:rsid w:val="00060DA8"/>
    <w:rsid w:val="00064DDB"/>
    <w:rsid w:val="0006531E"/>
    <w:rsid w:val="00066F0B"/>
    <w:rsid w:val="00070BAA"/>
    <w:rsid w:val="00072F42"/>
    <w:rsid w:val="000733A4"/>
    <w:rsid w:val="0007680E"/>
    <w:rsid w:val="00080946"/>
    <w:rsid w:val="00081DEE"/>
    <w:rsid w:val="00082F28"/>
    <w:rsid w:val="000833B9"/>
    <w:rsid w:val="000844C3"/>
    <w:rsid w:val="00085DCF"/>
    <w:rsid w:val="00086605"/>
    <w:rsid w:val="00087CC2"/>
    <w:rsid w:val="00090433"/>
    <w:rsid w:val="00091F50"/>
    <w:rsid w:val="0009371B"/>
    <w:rsid w:val="00094D7B"/>
    <w:rsid w:val="00097362"/>
    <w:rsid w:val="00097CBE"/>
    <w:rsid w:val="000A0332"/>
    <w:rsid w:val="000A0873"/>
    <w:rsid w:val="000A0896"/>
    <w:rsid w:val="000A09C8"/>
    <w:rsid w:val="000A229B"/>
    <w:rsid w:val="000A476C"/>
    <w:rsid w:val="000A59E8"/>
    <w:rsid w:val="000A76E4"/>
    <w:rsid w:val="000A7736"/>
    <w:rsid w:val="000B0927"/>
    <w:rsid w:val="000B0E6F"/>
    <w:rsid w:val="000B2F53"/>
    <w:rsid w:val="000B5E5E"/>
    <w:rsid w:val="000B5FDF"/>
    <w:rsid w:val="000B7966"/>
    <w:rsid w:val="000B7D7A"/>
    <w:rsid w:val="000C01FF"/>
    <w:rsid w:val="000C1D7B"/>
    <w:rsid w:val="000C255B"/>
    <w:rsid w:val="000C29D5"/>
    <w:rsid w:val="000C5680"/>
    <w:rsid w:val="000C5D2C"/>
    <w:rsid w:val="000C6600"/>
    <w:rsid w:val="000C6A1B"/>
    <w:rsid w:val="000C7E7E"/>
    <w:rsid w:val="000D0B3D"/>
    <w:rsid w:val="000D1907"/>
    <w:rsid w:val="000D1FC2"/>
    <w:rsid w:val="000D2CDF"/>
    <w:rsid w:val="000D3B6A"/>
    <w:rsid w:val="000D4945"/>
    <w:rsid w:val="000D50C7"/>
    <w:rsid w:val="000D65C6"/>
    <w:rsid w:val="000E1556"/>
    <w:rsid w:val="000E15BC"/>
    <w:rsid w:val="000E18F7"/>
    <w:rsid w:val="000E287E"/>
    <w:rsid w:val="000E5808"/>
    <w:rsid w:val="000E5923"/>
    <w:rsid w:val="000E6B58"/>
    <w:rsid w:val="000E7E2F"/>
    <w:rsid w:val="000F256E"/>
    <w:rsid w:val="000F2D89"/>
    <w:rsid w:val="000F5706"/>
    <w:rsid w:val="000F714E"/>
    <w:rsid w:val="000F75A3"/>
    <w:rsid w:val="00100453"/>
    <w:rsid w:val="00101753"/>
    <w:rsid w:val="00101980"/>
    <w:rsid w:val="00101FFE"/>
    <w:rsid w:val="0010494F"/>
    <w:rsid w:val="00105EFE"/>
    <w:rsid w:val="00105F72"/>
    <w:rsid w:val="001072C8"/>
    <w:rsid w:val="00110547"/>
    <w:rsid w:val="00114298"/>
    <w:rsid w:val="001156DB"/>
    <w:rsid w:val="001165A6"/>
    <w:rsid w:val="00120223"/>
    <w:rsid w:val="00125317"/>
    <w:rsid w:val="00130890"/>
    <w:rsid w:val="001325CD"/>
    <w:rsid w:val="00132E94"/>
    <w:rsid w:val="00134D19"/>
    <w:rsid w:val="00137EE5"/>
    <w:rsid w:val="00141821"/>
    <w:rsid w:val="0014250B"/>
    <w:rsid w:val="00142A9C"/>
    <w:rsid w:val="00142E65"/>
    <w:rsid w:val="0014470E"/>
    <w:rsid w:val="00144CA6"/>
    <w:rsid w:val="00146FF4"/>
    <w:rsid w:val="001540FF"/>
    <w:rsid w:val="00156FFC"/>
    <w:rsid w:val="0015751A"/>
    <w:rsid w:val="00157B50"/>
    <w:rsid w:val="001676C3"/>
    <w:rsid w:val="00167886"/>
    <w:rsid w:val="001678FC"/>
    <w:rsid w:val="0017091C"/>
    <w:rsid w:val="0017113D"/>
    <w:rsid w:val="00173D96"/>
    <w:rsid w:val="001760A6"/>
    <w:rsid w:val="00176CDC"/>
    <w:rsid w:val="001802F3"/>
    <w:rsid w:val="0018078E"/>
    <w:rsid w:val="00180D3A"/>
    <w:rsid w:val="001812B6"/>
    <w:rsid w:val="00182194"/>
    <w:rsid w:val="00182A7E"/>
    <w:rsid w:val="0018375C"/>
    <w:rsid w:val="00184189"/>
    <w:rsid w:val="00185683"/>
    <w:rsid w:val="00185AAF"/>
    <w:rsid w:val="00186078"/>
    <w:rsid w:val="00186C25"/>
    <w:rsid w:val="0018710C"/>
    <w:rsid w:val="00190662"/>
    <w:rsid w:val="0019145F"/>
    <w:rsid w:val="00191879"/>
    <w:rsid w:val="001918E7"/>
    <w:rsid w:val="001973AD"/>
    <w:rsid w:val="001A174E"/>
    <w:rsid w:val="001A240D"/>
    <w:rsid w:val="001A2D3A"/>
    <w:rsid w:val="001A3DB1"/>
    <w:rsid w:val="001A525E"/>
    <w:rsid w:val="001A74FE"/>
    <w:rsid w:val="001B2E68"/>
    <w:rsid w:val="001B5730"/>
    <w:rsid w:val="001B579C"/>
    <w:rsid w:val="001C0A15"/>
    <w:rsid w:val="001C5F5E"/>
    <w:rsid w:val="001C70A8"/>
    <w:rsid w:val="001C731F"/>
    <w:rsid w:val="001D0EBD"/>
    <w:rsid w:val="001D2103"/>
    <w:rsid w:val="001D4ECA"/>
    <w:rsid w:val="001D6F2D"/>
    <w:rsid w:val="001D70BF"/>
    <w:rsid w:val="001E181A"/>
    <w:rsid w:val="001E2F71"/>
    <w:rsid w:val="001E7ED0"/>
    <w:rsid w:val="001F3242"/>
    <w:rsid w:val="001F7F47"/>
    <w:rsid w:val="002008D8"/>
    <w:rsid w:val="00201182"/>
    <w:rsid w:val="00202029"/>
    <w:rsid w:val="00203956"/>
    <w:rsid w:val="00203A72"/>
    <w:rsid w:val="00203C5B"/>
    <w:rsid w:val="0020505A"/>
    <w:rsid w:val="002052CD"/>
    <w:rsid w:val="00206AAC"/>
    <w:rsid w:val="00210230"/>
    <w:rsid w:val="00211B3F"/>
    <w:rsid w:val="00212EFC"/>
    <w:rsid w:val="00214EF0"/>
    <w:rsid w:val="00217929"/>
    <w:rsid w:val="00220E9D"/>
    <w:rsid w:val="002232D2"/>
    <w:rsid w:val="0022390B"/>
    <w:rsid w:val="00223C5E"/>
    <w:rsid w:val="00230595"/>
    <w:rsid w:val="00230A65"/>
    <w:rsid w:val="002310D0"/>
    <w:rsid w:val="00232FC2"/>
    <w:rsid w:val="00233E72"/>
    <w:rsid w:val="00236637"/>
    <w:rsid w:val="00237539"/>
    <w:rsid w:val="00237FCF"/>
    <w:rsid w:val="00241E17"/>
    <w:rsid w:val="002437E0"/>
    <w:rsid w:val="00244114"/>
    <w:rsid w:val="002461F3"/>
    <w:rsid w:val="00250194"/>
    <w:rsid w:val="00251B6D"/>
    <w:rsid w:val="00251E87"/>
    <w:rsid w:val="00252F2B"/>
    <w:rsid w:val="00255B7D"/>
    <w:rsid w:val="00256BDC"/>
    <w:rsid w:val="002576A3"/>
    <w:rsid w:val="00260936"/>
    <w:rsid w:val="00260B70"/>
    <w:rsid w:val="00260F5C"/>
    <w:rsid w:val="00261481"/>
    <w:rsid w:val="002620B2"/>
    <w:rsid w:val="002625DF"/>
    <w:rsid w:val="002632F4"/>
    <w:rsid w:val="002635B7"/>
    <w:rsid w:val="00264B31"/>
    <w:rsid w:val="0026574B"/>
    <w:rsid w:val="002674CF"/>
    <w:rsid w:val="002707ED"/>
    <w:rsid w:val="002723EC"/>
    <w:rsid w:val="00273049"/>
    <w:rsid w:val="00277702"/>
    <w:rsid w:val="00277908"/>
    <w:rsid w:val="00277D5F"/>
    <w:rsid w:val="00280ADB"/>
    <w:rsid w:val="00281AC5"/>
    <w:rsid w:val="00283765"/>
    <w:rsid w:val="00284111"/>
    <w:rsid w:val="00287BB9"/>
    <w:rsid w:val="00290966"/>
    <w:rsid w:val="00293726"/>
    <w:rsid w:val="00294075"/>
    <w:rsid w:val="00295A44"/>
    <w:rsid w:val="00297126"/>
    <w:rsid w:val="002972C4"/>
    <w:rsid w:val="00297689"/>
    <w:rsid w:val="002A1C1F"/>
    <w:rsid w:val="002A3208"/>
    <w:rsid w:val="002A3362"/>
    <w:rsid w:val="002A36BC"/>
    <w:rsid w:val="002A4C38"/>
    <w:rsid w:val="002A58D3"/>
    <w:rsid w:val="002B03DD"/>
    <w:rsid w:val="002B3152"/>
    <w:rsid w:val="002B410C"/>
    <w:rsid w:val="002B5B3A"/>
    <w:rsid w:val="002B79D2"/>
    <w:rsid w:val="002C1700"/>
    <w:rsid w:val="002C1AED"/>
    <w:rsid w:val="002C224D"/>
    <w:rsid w:val="002C724F"/>
    <w:rsid w:val="002D1964"/>
    <w:rsid w:val="002D25B2"/>
    <w:rsid w:val="002D2D91"/>
    <w:rsid w:val="002D2DF5"/>
    <w:rsid w:val="002D3C24"/>
    <w:rsid w:val="002D408E"/>
    <w:rsid w:val="002D4971"/>
    <w:rsid w:val="002D74E6"/>
    <w:rsid w:val="002E09A0"/>
    <w:rsid w:val="002E475C"/>
    <w:rsid w:val="002F07B8"/>
    <w:rsid w:val="002F0DDE"/>
    <w:rsid w:val="002F28FC"/>
    <w:rsid w:val="002F3D29"/>
    <w:rsid w:val="002F4CB2"/>
    <w:rsid w:val="002F6B72"/>
    <w:rsid w:val="002F6B88"/>
    <w:rsid w:val="002F7A82"/>
    <w:rsid w:val="00301DE0"/>
    <w:rsid w:val="00303113"/>
    <w:rsid w:val="00304A61"/>
    <w:rsid w:val="00304B98"/>
    <w:rsid w:val="0030560E"/>
    <w:rsid w:val="00305BC0"/>
    <w:rsid w:val="00310B8E"/>
    <w:rsid w:val="00311315"/>
    <w:rsid w:val="00311511"/>
    <w:rsid w:val="00314386"/>
    <w:rsid w:val="00314BB1"/>
    <w:rsid w:val="00315702"/>
    <w:rsid w:val="00316461"/>
    <w:rsid w:val="00320773"/>
    <w:rsid w:val="003207C5"/>
    <w:rsid w:val="00321430"/>
    <w:rsid w:val="003231CC"/>
    <w:rsid w:val="00323893"/>
    <w:rsid w:val="003260E5"/>
    <w:rsid w:val="00326371"/>
    <w:rsid w:val="0032714B"/>
    <w:rsid w:val="00330F93"/>
    <w:rsid w:val="00332E9B"/>
    <w:rsid w:val="00333A09"/>
    <w:rsid w:val="003364D3"/>
    <w:rsid w:val="00336541"/>
    <w:rsid w:val="00336B83"/>
    <w:rsid w:val="003425FE"/>
    <w:rsid w:val="00344B4A"/>
    <w:rsid w:val="00345E64"/>
    <w:rsid w:val="00345EEB"/>
    <w:rsid w:val="00346DFC"/>
    <w:rsid w:val="00346F9E"/>
    <w:rsid w:val="00351547"/>
    <w:rsid w:val="00353098"/>
    <w:rsid w:val="0035479A"/>
    <w:rsid w:val="003547E2"/>
    <w:rsid w:val="00362A6A"/>
    <w:rsid w:val="003630F9"/>
    <w:rsid w:val="0036537E"/>
    <w:rsid w:val="00365D63"/>
    <w:rsid w:val="00372674"/>
    <w:rsid w:val="00372C75"/>
    <w:rsid w:val="003734E7"/>
    <w:rsid w:val="00374BAE"/>
    <w:rsid w:val="0037516C"/>
    <w:rsid w:val="0037624E"/>
    <w:rsid w:val="00376986"/>
    <w:rsid w:val="00377E0E"/>
    <w:rsid w:val="00387ED8"/>
    <w:rsid w:val="003938E8"/>
    <w:rsid w:val="00395090"/>
    <w:rsid w:val="003951CC"/>
    <w:rsid w:val="0039536F"/>
    <w:rsid w:val="0039549E"/>
    <w:rsid w:val="003957A2"/>
    <w:rsid w:val="0039738D"/>
    <w:rsid w:val="003A33D9"/>
    <w:rsid w:val="003A3943"/>
    <w:rsid w:val="003B3673"/>
    <w:rsid w:val="003B3BAF"/>
    <w:rsid w:val="003B5479"/>
    <w:rsid w:val="003B5CAB"/>
    <w:rsid w:val="003B7FBB"/>
    <w:rsid w:val="003C036D"/>
    <w:rsid w:val="003C60A2"/>
    <w:rsid w:val="003C683E"/>
    <w:rsid w:val="003C7573"/>
    <w:rsid w:val="003D3391"/>
    <w:rsid w:val="003D482B"/>
    <w:rsid w:val="003D5099"/>
    <w:rsid w:val="003D53D8"/>
    <w:rsid w:val="003D5B34"/>
    <w:rsid w:val="003D641C"/>
    <w:rsid w:val="003D6D8C"/>
    <w:rsid w:val="003D70DA"/>
    <w:rsid w:val="003E014C"/>
    <w:rsid w:val="003E08E0"/>
    <w:rsid w:val="003E3FA9"/>
    <w:rsid w:val="003E5758"/>
    <w:rsid w:val="003E59AB"/>
    <w:rsid w:val="003E5A77"/>
    <w:rsid w:val="003F112E"/>
    <w:rsid w:val="003F3355"/>
    <w:rsid w:val="0040062A"/>
    <w:rsid w:val="00401625"/>
    <w:rsid w:val="00405700"/>
    <w:rsid w:val="00405C23"/>
    <w:rsid w:val="00406244"/>
    <w:rsid w:val="00407FA9"/>
    <w:rsid w:val="00412FC5"/>
    <w:rsid w:val="00413DCC"/>
    <w:rsid w:val="00414308"/>
    <w:rsid w:val="0041431D"/>
    <w:rsid w:val="0041626E"/>
    <w:rsid w:val="0041673C"/>
    <w:rsid w:val="00422919"/>
    <w:rsid w:val="0042307E"/>
    <w:rsid w:val="00427220"/>
    <w:rsid w:val="00430A31"/>
    <w:rsid w:val="00430AF2"/>
    <w:rsid w:val="00431F77"/>
    <w:rsid w:val="00433C37"/>
    <w:rsid w:val="004340C9"/>
    <w:rsid w:val="00434D36"/>
    <w:rsid w:val="0043777F"/>
    <w:rsid w:val="00440E8F"/>
    <w:rsid w:val="004424EB"/>
    <w:rsid w:val="0044287F"/>
    <w:rsid w:val="00444441"/>
    <w:rsid w:val="00444D95"/>
    <w:rsid w:val="00445F3C"/>
    <w:rsid w:val="00450DDA"/>
    <w:rsid w:val="00451E20"/>
    <w:rsid w:val="00454CEE"/>
    <w:rsid w:val="00455761"/>
    <w:rsid w:val="00455F95"/>
    <w:rsid w:val="00460B3D"/>
    <w:rsid w:val="00464372"/>
    <w:rsid w:val="00465AC9"/>
    <w:rsid w:val="004671A2"/>
    <w:rsid w:val="004678C9"/>
    <w:rsid w:val="00470878"/>
    <w:rsid w:val="00473C22"/>
    <w:rsid w:val="0047748E"/>
    <w:rsid w:val="004812B9"/>
    <w:rsid w:val="00483D9D"/>
    <w:rsid w:val="00485181"/>
    <w:rsid w:val="00485EB4"/>
    <w:rsid w:val="0048786E"/>
    <w:rsid w:val="0049010F"/>
    <w:rsid w:val="0049695C"/>
    <w:rsid w:val="00497DF9"/>
    <w:rsid w:val="004A0003"/>
    <w:rsid w:val="004A5557"/>
    <w:rsid w:val="004A60AA"/>
    <w:rsid w:val="004B13E5"/>
    <w:rsid w:val="004B1F76"/>
    <w:rsid w:val="004B2C16"/>
    <w:rsid w:val="004B4B8C"/>
    <w:rsid w:val="004B6860"/>
    <w:rsid w:val="004C750C"/>
    <w:rsid w:val="004D2117"/>
    <w:rsid w:val="004D28DD"/>
    <w:rsid w:val="004D3331"/>
    <w:rsid w:val="004D34A8"/>
    <w:rsid w:val="004D3869"/>
    <w:rsid w:val="004D3BAF"/>
    <w:rsid w:val="004D46A9"/>
    <w:rsid w:val="004D7B4F"/>
    <w:rsid w:val="004E381C"/>
    <w:rsid w:val="004E6473"/>
    <w:rsid w:val="004F184B"/>
    <w:rsid w:val="004F2F03"/>
    <w:rsid w:val="004F7720"/>
    <w:rsid w:val="0050603D"/>
    <w:rsid w:val="00506EA1"/>
    <w:rsid w:val="00510D70"/>
    <w:rsid w:val="00510DA8"/>
    <w:rsid w:val="00510F0E"/>
    <w:rsid w:val="0052257A"/>
    <w:rsid w:val="00525C90"/>
    <w:rsid w:val="005267D7"/>
    <w:rsid w:val="005308A2"/>
    <w:rsid w:val="00533E48"/>
    <w:rsid w:val="00534000"/>
    <w:rsid w:val="00535D63"/>
    <w:rsid w:val="00537054"/>
    <w:rsid w:val="00540A67"/>
    <w:rsid w:val="005410D0"/>
    <w:rsid w:val="00543DD5"/>
    <w:rsid w:val="00545944"/>
    <w:rsid w:val="00546F8F"/>
    <w:rsid w:val="00547B59"/>
    <w:rsid w:val="00550504"/>
    <w:rsid w:val="00550EBE"/>
    <w:rsid w:val="00550FEA"/>
    <w:rsid w:val="00554E20"/>
    <w:rsid w:val="00556AF4"/>
    <w:rsid w:val="00557DB8"/>
    <w:rsid w:val="00561F40"/>
    <w:rsid w:val="00570280"/>
    <w:rsid w:val="005704BA"/>
    <w:rsid w:val="005722A3"/>
    <w:rsid w:val="00572E93"/>
    <w:rsid w:val="00572F21"/>
    <w:rsid w:val="00574C27"/>
    <w:rsid w:val="005753EF"/>
    <w:rsid w:val="005755B4"/>
    <w:rsid w:val="00576BC9"/>
    <w:rsid w:val="00586D37"/>
    <w:rsid w:val="00586D38"/>
    <w:rsid w:val="00587692"/>
    <w:rsid w:val="0058796C"/>
    <w:rsid w:val="00590E19"/>
    <w:rsid w:val="00592211"/>
    <w:rsid w:val="0059263C"/>
    <w:rsid w:val="00592675"/>
    <w:rsid w:val="005933A9"/>
    <w:rsid w:val="005960EA"/>
    <w:rsid w:val="00596AEC"/>
    <w:rsid w:val="00596B5A"/>
    <w:rsid w:val="005A1A84"/>
    <w:rsid w:val="005A1E14"/>
    <w:rsid w:val="005A3DF7"/>
    <w:rsid w:val="005A460C"/>
    <w:rsid w:val="005A655F"/>
    <w:rsid w:val="005B0A92"/>
    <w:rsid w:val="005B2264"/>
    <w:rsid w:val="005B26A0"/>
    <w:rsid w:val="005B3D58"/>
    <w:rsid w:val="005B5308"/>
    <w:rsid w:val="005B7557"/>
    <w:rsid w:val="005B76C9"/>
    <w:rsid w:val="005B79CD"/>
    <w:rsid w:val="005C19E2"/>
    <w:rsid w:val="005C4852"/>
    <w:rsid w:val="005C4DC4"/>
    <w:rsid w:val="005C6C9B"/>
    <w:rsid w:val="005D1085"/>
    <w:rsid w:val="005D1E08"/>
    <w:rsid w:val="005D330C"/>
    <w:rsid w:val="005D3D9B"/>
    <w:rsid w:val="005D65A5"/>
    <w:rsid w:val="005E4912"/>
    <w:rsid w:val="005E495F"/>
    <w:rsid w:val="005E5F1C"/>
    <w:rsid w:val="005E603A"/>
    <w:rsid w:val="005E6216"/>
    <w:rsid w:val="005E7816"/>
    <w:rsid w:val="005F2E9E"/>
    <w:rsid w:val="005F6551"/>
    <w:rsid w:val="00603FC6"/>
    <w:rsid w:val="006045FC"/>
    <w:rsid w:val="00604FDB"/>
    <w:rsid w:val="00605540"/>
    <w:rsid w:val="0061124F"/>
    <w:rsid w:val="006112E8"/>
    <w:rsid w:val="00612758"/>
    <w:rsid w:val="00613053"/>
    <w:rsid w:val="00613EBB"/>
    <w:rsid w:val="00614EB1"/>
    <w:rsid w:val="006153A7"/>
    <w:rsid w:val="006167F5"/>
    <w:rsid w:val="00621DF0"/>
    <w:rsid w:val="006250D7"/>
    <w:rsid w:val="00625C97"/>
    <w:rsid w:val="00626816"/>
    <w:rsid w:val="0062696C"/>
    <w:rsid w:val="00626DC7"/>
    <w:rsid w:val="00626F24"/>
    <w:rsid w:val="0063043F"/>
    <w:rsid w:val="006328B6"/>
    <w:rsid w:val="00632C2A"/>
    <w:rsid w:val="006355F0"/>
    <w:rsid w:val="00635815"/>
    <w:rsid w:val="00641C27"/>
    <w:rsid w:val="00646082"/>
    <w:rsid w:val="00650A83"/>
    <w:rsid w:val="00650F7A"/>
    <w:rsid w:val="00652F3D"/>
    <w:rsid w:val="006531D6"/>
    <w:rsid w:val="00656AA1"/>
    <w:rsid w:val="00657CB5"/>
    <w:rsid w:val="0066448B"/>
    <w:rsid w:val="00664D69"/>
    <w:rsid w:val="006652EF"/>
    <w:rsid w:val="0066557D"/>
    <w:rsid w:val="00666250"/>
    <w:rsid w:val="00666C98"/>
    <w:rsid w:val="00670CC8"/>
    <w:rsid w:val="00673763"/>
    <w:rsid w:val="006739F6"/>
    <w:rsid w:val="0067453C"/>
    <w:rsid w:val="006746A8"/>
    <w:rsid w:val="00676311"/>
    <w:rsid w:val="006765C1"/>
    <w:rsid w:val="006771B6"/>
    <w:rsid w:val="00677416"/>
    <w:rsid w:val="00680571"/>
    <w:rsid w:val="00680F30"/>
    <w:rsid w:val="00681D1C"/>
    <w:rsid w:val="00685872"/>
    <w:rsid w:val="00687766"/>
    <w:rsid w:val="00690A96"/>
    <w:rsid w:val="00691313"/>
    <w:rsid w:val="006921C8"/>
    <w:rsid w:val="00693037"/>
    <w:rsid w:val="0069369D"/>
    <w:rsid w:val="0069749E"/>
    <w:rsid w:val="00697A75"/>
    <w:rsid w:val="006A14D7"/>
    <w:rsid w:val="006A2D01"/>
    <w:rsid w:val="006A3902"/>
    <w:rsid w:val="006A42C9"/>
    <w:rsid w:val="006A4610"/>
    <w:rsid w:val="006A6788"/>
    <w:rsid w:val="006A7C04"/>
    <w:rsid w:val="006B100F"/>
    <w:rsid w:val="006B1C4C"/>
    <w:rsid w:val="006B463E"/>
    <w:rsid w:val="006C01ED"/>
    <w:rsid w:val="006C0A32"/>
    <w:rsid w:val="006C367E"/>
    <w:rsid w:val="006C5509"/>
    <w:rsid w:val="006C6B2E"/>
    <w:rsid w:val="006C6F0F"/>
    <w:rsid w:val="006D0505"/>
    <w:rsid w:val="006E0B9B"/>
    <w:rsid w:val="006E2A5C"/>
    <w:rsid w:val="006E355D"/>
    <w:rsid w:val="006E6DCB"/>
    <w:rsid w:val="006F4204"/>
    <w:rsid w:val="006F64B0"/>
    <w:rsid w:val="006F6AA3"/>
    <w:rsid w:val="006F74BB"/>
    <w:rsid w:val="006F7877"/>
    <w:rsid w:val="0070101E"/>
    <w:rsid w:val="0070170A"/>
    <w:rsid w:val="00701F6D"/>
    <w:rsid w:val="007070AA"/>
    <w:rsid w:val="00714691"/>
    <w:rsid w:val="0071471A"/>
    <w:rsid w:val="00716EDA"/>
    <w:rsid w:val="0072427A"/>
    <w:rsid w:val="007243CB"/>
    <w:rsid w:val="007248C2"/>
    <w:rsid w:val="0072510B"/>
    <w:rsid w:val="00725EE8"/>
    <w:rsid w:val="00730947"/>
    <w:rsid w:val="00731F5C"/>
    <w:rsid w:val="00736A8C"/>
    <w:rsid w:val="00737D49"/>
    <w:rsid w:val="00737E41"/>
    <w:rsid w:val="0074212A"/>
    <w:rsid w:val="00742953"/>
    <w:rsid w:val="007506C1"/>
    <w:rsid w:val="00755921"/>
    <w:rsid w:val="007766DB"/>
    <w:rsid w:val="00777AE1"/>
    <w:rsid w:val="00782F02"/>
    <w:rsid w:val="00783015"/>
    <w:rsid w:val="00783041"/>
    <w:rsid w:val="007832EF"/>
    <w:rsid w:val="00784CF1"/>
    <w:rsid w:val="00785F81"/>
    <w:rsid w:val="00787560"/>
    <w:rsid w:val="007876F4"/>
    <w:rsid w:val="00791200"/>
    <w:rsid w:val="007943C5"/>
    <w:rsid w:val="00794C3A"/>
    <w:rsid w:val="00796BC6"/>
    <w:rsid w:val="00796F5A"/>
    <w:rsid w:val="007979C9"/>
    <w:rsid w:val="007A161E"/>
    <w:rsid w:val="007A5D55"/>
    <w:rsid w:val="007A624D"/>
    <w:rsid w:val="007A6370"/>
    <w:rsid w:val="007B0044"/>
    <w:rsid w:val="007B059B"/>
    <w:rsid w:val="007B3DEC"/>
    <w:rsid w:val="007B3F0E"/>
    <w:rsid w:val="007B3FCE"/>
    <w:rsid w:val="007B72D8"/>
    <w:rsid w:val="007C160A"/>
    <w:rsid w:val="007C1C38"/>
    <w:rsid w:val="007C224B"/>
    <w:rsid w:val="007C26FC"/>
    <w:rsid w:val="007C2B07"/>
    <w:rsid w:val="007C2B9B"/>
    <w:rsid w:val="007C4017"/>
    <w:rsid w:val="007C59B3"/>
    <w:rsid w:val="007C619C"/>
    <w:rsid w:val="007C6397"/>
    <w:rsid w:val="007D4257"/>
    <w:rsid w:val="007D5950"/>
    <w:rsid w:val="007D6115"/>
    <w:rsid w:val="007D615B"/>
    <w:rsid w:val="007D7CD3"/>
    <w:rsid w:val="007E1677"/>
    <w:rsid w:val="007E23B3"/>
    <w:rsid w:val="007E25E1"/>
    <w:rsid w:val="007E2CAB"/>
    <w:rsid w:val="007E36E3"/>
    <w:rsid w:val="007E41FD"/>
    <w:rsid w:val="007E502B"/>
    <w:rsid w:val="007F1C9A"/>
    <w:rsid w:val="007F29C1"/>
    <w:rsid w:val="007F30DB"/>
    <w:rsid w:val="007F3682"/>
    <w:rsid w:val="007F38F7"/>
    <w:rsid w:val="007F509A"/>
    <w:rsid w:val="007F75C2"/>
    <w:rsid w:val="007F7EF1"/>
    <w:rsid w:val="00801F11"/>
    <w:rsid w:val="00803AA9"/>
    <w:rsid w:val="00803FC4"/>
    <w:rsid w:val="0080455C"/>
    <w:rsid w:val="0080715F"/>
    <w:rsid w:val="00807270"/>
    <w:rsid w:val="00810EE2"/>
    <w:rsid w:val="00812253"/>
    <w:rsid w:val="00813C60"/>
    <w:rsid w:val="00814233"/>
    <w:rsid w:val="00816133"/>
    <w:rsid w:val="00821B82"/>
    <w:rsid w:val="008239CC"/>
    <w:rsid w:val="00823DE3"/>
    <w:rsid w:val="00824857"/>
    <w:rsid w:val="00825AAB"/>
    <w:rsid w:val="00833B05"/>
    <w:rsid w:val="00833F23"/>
    <w:rsid w:val="00836894"/>
    <w:rsid w:val="008402CD"/>
    <w:rsid w:val="008416C8"/>
    <w:rsid w:val="00844D02"/>
    <w:rsid w:val="00845288"/>
    <w:rsid w:val="008459C0"/>
    <w:rsid w:val="00850554"/>
    <w:rsid w:val="008508DE"/>
    <w:rsid w:val="00851A10"/>
    <w:rsid w:val="008523C2"/>
    <w:rsid w:val="008528E5"/>
    <w:rsid w:val="00852F43"/>
    <w:rsid w:val="0085515C"/>
    <w:rsid w:val="00856B7A"/>
    <w:rsid w:val="00856BEA"/>
    <w:rsid w:val="00857C22"/>
    <w:rsid w:val="0086134D"/>
    <w:rsid w:val="00862232"/>
    <w:rsid w:val="00862341"/>
    <w:rsid w:val="008628AA"/>
    <w:rsid w:val="00863C1C"/>
    <w:rsid w:val="00864D5A"/>
    <w:rsid w:val="00865864"/>
    <w:rsid w:val="00865A21"/>
    <w:rsid w:val="00865EDD"/>
    <w:rsid w:val="0086636C"/>
    <w:rsid w:val="00866E00"/>
    <w:rsid w:val="00870451"/>
    <w:rsid w:val="00870E62"/>
    <w:rsid w:val="008713B1"/>
    <w:rsid w:val="008723E8"/>
    <w:rsid w:val="00872A36"/>
    <w:rsid w:val="0087302B"/>
    <w:rsid w:val="00875CC4"/>
    <w:rsid w:val="0087620D"/>
    <w:rsid w:val="00880E75"/>
    <w:rsid w:val="00881BD9"/>
    <w:rsid w:val="0088387A"/>
    <w:rsid w:val="0088754D"/>
    <w:rsid w:val="00887584"/>
    <w:rsid w:val="00887B38"/>
    <w:rsid w:val="008909FF"/>
    <w:rsid w:val="008934D6"/>
    <w:rsid w:val="00893B43"/>
    <w:rsid w:val="008944C5"/>
    <w:rsid w:val="008A779F"/>
    <w:rsid w:val="008B0AE4"/>
    <w:rsid w:val="008B0D8C"/>
    <w:rsid w:val="008B344E"/>
    <w:rsid w:val="008B5DE3"/>
    <w:rsid w:val="008B686D"/>
    <w:rsid w:val="008B7F2E"/>
    <w:rsid w:val="008C33A5"/>
    <w:rsid w:val="008C6157"/>
    <w:rsid w:val="008C7A8D"/>
    <w:rsid w:val="008C7E7A"/>
    <w:rsid w:val="008D029F"/>
    <w:rsid w:val="008D06A2"/>
    <w:rsid w:val="008D3176"/>
    <w:rsid w:val="008D474B"/>
    <w:rsid w:val="008D6801"/>
    <w:rsid w:val="008D6C1E"/>
    <w:rsid w:val="008E0E24"/>
    <w:rsid w:val="008E2145"/>
    <w:rsid w:val="008E34F6"/>
    <w:rsid w:val="008E3C64"/>
    <w:rsid w:val="008E4396"/>
    <w:rsid w:val="008E5717"/>
    <w:rsid w:val="008E583D"/>
    <w:rsid w:val="008F2A65"/>
    <w:rsid w:val="008F47DA"/>
    <w:rsid w:val="008F5A38"/>
    <w:rsid w:val="008F69B5"/>
    <w:rsid w:val="008F745E"/>
    <w:rsid w:val="00901B07"/>
    <w:rsid w:val="00902C68"/>
    <w:rsid w:val="00902DE6"/>
    <w:rsid w:val="0090317A"/>
    <w:rsid w:val="00903BC6"/>
    <w:rsid w:val="0090466F"/>
    <w:rsid w:val="0090487B"/>
    <w:rsid w:val="00904A93"/>
    <w:rsid w:val="00904D9B"/>
    <w:rsid w:val="00905027"/>
    <w:rsid w:val="009105B5"/>
    <w:rsid w:val="0091122E"/>
    <w:rsid w:val="009114F3"/>
    <w:rsid w:val="00914997"/>
    <w:rsid w:val="00915BE4"/>
    <w:rsid w:val="00915D2B"/>
    <w:rsid w:val="009207F1"/>
    <w:rsid w:val="00922958"/>
    <w:rsid w:val="0092303A"/>
    <w:rsid w:val="00924409"/>
    <w:rsid w:val="00925ADE"/>
    <w:rsid w:val="00925E84"/>
    <w:rsid w:val="009260C1"/>
    <w:rsid w:val="00927F4D"/>
    <w:rsid w:val="00933114"/>
    <w:rsid w:val="00934AC7"/>
    <w:rsid w:val="0093526A"/>
    <w:rsid w:val="00935CBA"/>
    <w:rsid w:val="00936BCA"/>
    <w:rsid w:val="00945A59"/>
    <w:rsid w:val="00946AFC"/>
    <w:rsid w:val="009472A0"/>
    <w:rsid w:val="009503A4"/>
    <w:rsid w:val="00951A5B"/>
    <w:rsid w:val="00953173"/>
    <w:rsid w:val="009547A1"/>
    <w:rsid w:val="00954982"/>
    <w:rsid w:val="00955030"/>
    <w:rsid w:val="009567F5"/>
    <w:rsid w:val="00957E81"/>
    <w:rsid w:val="00960C86"/>
    <w:rsid w:val="00965A9D"/>
    <w:rsid w:val="00970D1C"/>
    <w:rsid w:val="00971F57"/>
    <w:rsid w:val="00975CA3"/>
    <w:rsid w:val="00976528"/>
    <w:rsid w:val="0097667F"/>
    <w:rsid w:val="00976704"/>
    <w:rsid w:val="00982E58"/>
    <w:rsid w:val="00984253"/>
    <w:rsid w:val="00984AC0"/>
    <w:rsid w:val="0099108C"/>
    <w:rsid w:val="00991F92"/>
    <w:rsid w:val="00992471"/>
    <w:rsid w:val="00993641"/>
    <w:rsid w:val="00997EBD"/>
    <w:rsid w:val="009A0F45"/>
    <w:rsid w:val="009A2E01"/>
    <w:rsid w:val="009A35BB"/>
    <w:rsid w:val="009A404D"/>
    <w:rsid w:val="009A4821"/>
    <w:rsid w:val="009A4A41"/>
    <w:rsid w:val="009A7954"/>
    <w:rsid w:val="009A7AB7"/>
    <w:rsid w:val="009A7ECE"/>
    <w:rsid w:val="009B1317"/>
    <w:rsid w:val="009B3D0F"/>
    <w:rsid w:val="009C1376"/>
    <w:rsid w:val="009C3A00"/>
    <w:rsid w:val="009C4613"/>
    <w:rsid w:val="009D0266"/>
    <w:rsid w:val="009D1991"/>
    <w:rsid w:val="009D339C"/>
    <w:rsid w:val="009D747E"/>
    <w:rsid w:val="009D7E9D"/>
    <w:rsid w:val="009E04EB"/>
    <w:rsid w:val="009E3229"/>
    <w:rsid w:val="009E335C"/>
    <w:rsid w:val="009E3F59"/>
    <w:rsid w:val="009E4632"/>
    <w:rsid w:val="009E472F"/>
    <w:rsid w:val="009F2F1F"/>
    <w:rsid w:val="009F66DF"/>
    <w:rsid w:val="009F7AAD"/>
    <w:rsid w:val="00A01315"/>
    <w:rsid w:val="00A02207"/>
    <w:rsid w:val="00A06660"/>
    <w:rsid w:val="00A06D3A"/>
    <w:rsid w:val="00A06DB1"/>
    <w:rsid w:val="00A06DFB"/>
    <w:rsid w:val="00A10163"/>
    <w:rsid w:val="00A10C11"/>
    <w:rsid w:val="00A10CFA"/>
    <w:rsid w:val="00A113BD"/>
    <w:rsid w:val="00A11E48"/>
    <w:rsid w:val="00A149C8"/>
    <w:rsid w:val="00A16038"/>
    <w:rsid w:val="00A160C1"/>
    <w:rsid w:val="00A20297"/>
    <w:rsid w:val="00A209E9"/>
    <w:rsid w:val="00A22AF0"/>
    <w:rsid w:val="00A23251"/>
    <w:rsid w:val="00A23C3A"/>
    <w:rsid w:val="00A24CBD"/>
    <w:rsid w:val="00A25E98"/>
    <w:rsid w:val="00A27ED9"/>
    <w:rsid w:val="00A325F0"/>
    <w:rsid w:val="00A32DBB"/>
    <w:rsid w:val="00A33B01"/>
    <w:rsid w:val="00A345F3"/>
    <w:rsid w:val="00A41A6B"/>
    <w:rsid w:val="00A41AAD"/>
    <w:rsid w:val="00A421B1"/>
    <w:rsid w:val="00A44E3E"/>
    <w:rsid w:val="00A45E37"/>
    <w:rsid w:val="00A51A22"/>
    <w:rsid w:val="00A53A82"/>
    <w:rsid w:val="00A55308"/>
    <w:rsid w:val="00A5543C"/>
    <w:rsid w:val="00A5683E"/>
    <w:rsid w:val="00A57CB5"/>
    <w:rsid w:val="00A608AD"/>
    <w:rsid w:val="00A61A7F"/>
    <w:rsid w:val="00A62060"/>
    <w:rsid w:val="00A620C9"/>
    <w:rsid w:val="00A63701"/>
    <w:rsid w:val="00A63A71"/>
    <w:rsid w:val="00A71456"/>
    <w:rsid w:val="00A71FAD"/>
    <w:rsid w:val="00A727E1"/>
    <w:rsid w:val="00A72A41"/>
    <w:rsid w:val="00A72AEB"/>
    <w:rsid w:val="00A76180"/>
    <w:rsid w:val="00A76F82"/>
    <w:rsid w:val="00A77434"/>
    <w:rsid w:val="00A8499C"/>
    <w:rsid w:val="00A8522D"/>
    <w:rsid w:val="00A90286"/>
    <w:rsid w:val="00A908EF"/>
    <w:rsid w:val="00A9433E"/>
    <w:rsid w:val="00A94417"/>
    <w:rsid w:val="00A94C87"/>
    <w:rsid w:val="00A96B51"/>
    <w:rsid w:val="00AA25F0"/>
    <w:rsid w:val="00AA5D91"/>
    <w:rsid w:val="00AA68A6"/>
    <w:rsid w:val="00AB335A"/>
    <w:rsid w:val="00AB4289"/>
    <w:rsid w:val="00AB607B"/>
    <w:rsid w:val="00AB73C5"/>
    <w:rsid w:val="00AB7835"/>
    <w:rsid w:val="00AC4C38"/>
    <w:rsid w:val="00AC7C1E"/>
    <w:rsid w:val="00AD02AE"/>
    <w:rsid w:val="00AD52B9"/>
    <w:rsid w:val="00AD5C49"/>
    <w:rsid w:val="00AE0216"/>
    <w:rsid w:val="00AE175A"/>
    <w:rsid w:val="00AE18A6"/>
    <w:rsid w:val="00AE1FCF"/>
    <w:rsid w:val="00AE2313"/>
    <w:rsid w:val="00AE2544"/>
    <w:rsid w:val="00AE3805"/>
    <w:rsid w:val="00AE5FDC"/>
    <w:rsid w:val="00AE7D18"/>
    <w:rsid w:val="00AF1158"/>
    <w:rsid w:val="00AF4E1D"/>
    <w:rsid w:val="00B033FA"/>
    <w:rsid w:val="00B04F96"/>
    <w:rsid w:val="00B072D9"/>
    <w:rsid w:val="00B109D0"/>
    <w:rsid w:val="00B140DF"/>
    <w:rsid w:val="00B14161"/>
    <w:rsid w:val="00B14530"/>
    <w:rsid w:val="00B1526C"/>
    <w:rsid w:val="00B21AE2"/>
    <w:rsid w:val="00B2416C"/>
    <w:rsid w:val="00B246B2"/>
    <w:rsid w:val="00B24EB2"/>
    <w:rsid w:val="00B2669D"/>
    <w:rsid w:val="00B26C35"/>
    <w:rsid w:val="00B274A2"/>
    <w:rsid w:val="00B31E62"/>
    <w:rsid w:val="00B33E23"/>
    <w:rsid w:val="00B35A64"/>
    <w:rsid w:val="00B363E9"/>
    <w:rsid w:val="00B36F58"/>
    <w:rsid w:val="00B36FDC"/>
    <w:rsid w:val="00B42582"/>
    <w:rsid w:val="00B42929"/>
    <w:rsid w:val="00B447CD"/>
    <w:rsid w:val="00B45E14"/>
    <w:rsid w:val="00B46404"/>
    <w:rsid w:val="00B47B63"/>
    <w:rsid w:val="00B5000A"/>
    <w:rsid w:val="00B51F5B"/>
    <w:rsid w:val="00B52B44"/>
    <w:rsid w:val="00B535A3"/>
    <w:rsid w:val="00B558A6"/>
    <w:rsid w:val="00B570E8"/>
    <w:rsid w:val="00B5733D"/>
    <w:rsid w:val="00B5774A"/>
    <w:rsid w:val="00B61273"/>
    <w:rsid w:val="00B6209F"/>
    <w:rsid w:val="00B6258A"/>
    <w:rsid w:val="00B6468F"/>
    <w:rsid w:val="00B6487F"/>
    <w:rsid w:val="00B65E56"/>
    <w:rsid w:val="00B70770"/>
    <w:rsid w:val="00B71548"/>
    <w:rsid w:val="00B73ED0"/>
    <w:rsid w:val="00B75B16"/>
    <w:rsid w:val="00B834D8"/>
    <w:rsid w:val="00B83C16"/>
    <w:rsid w:val="00B854D7"/>
    <w:rsid w:val="00B8598B"/>
    <w:rsid w:val="00B85F35"/>
    <w:rsid w:val="00B8777B"/>
    <w:rsid w:val="00B9127C"/>
    <w:rsid w:val="00B9394B"/>
    <w:rsid w:val="00B95E81"/>
    <w:rsid w:val="00B965EF"/>
    <w:rsid w:val="00BA0963"/>
    <w:rsid w:val="00BA122A"/>
    <w:rsid w:val="00BA7FFA"/>
    <w:rsid w:val="00BB0D76"/>
    <w:rsid w:val="00BB3EEB"/>
    <w:rsid w:val="00BB4D23"/>
    <w:rsid w:val="00BB52BB"/>
    <w:rsid w:val="00BC0B6A"/>
    <w:rsid w:val="00BD07FC"/>
    <w:rsid w:val="00BD0ADD"/>
    <w:rsid w:val="00BD12A6"/>
    <w:rsid w:val="00BD1CE4"/>
    <w:rsid w:val="00BD2AC7"/>
    <w:rsid w:val="00BD303B"/>
    <w:rsid w:val="00BD3BA5"/>
    <w:rsid w:val="00BE3CB6"/>
    <w:rsid w:val="00BE4B10"/>
    <w:rsid w:val="00BE6132"/>
    <w:rsid w:val="00BE7B7C"/>
    <w:rsid w:val="00BE7E7F"/>
    <w:rsid w:val="00BF0C50"/>
    <w:rsid w:val="00BF1F32"/>
    <w:rsid w:val="00BF47EB"/>
    <w:rsid w:val="00BF4EF6"/>
    <w:rsid w:val="00BF5DAD"/>
    <w:rsid w:val="00BF650C"/>
    <w:rsid w:val="00BF7DEF"/>
    <w:rsid w:val="00C072EB"/>
    <w:rsid w:val="00C074FA"/>
    <w:rsid w:val="00C12D7A"/>
    <w:rsid w:val="00C139FB"/>
    <w:rsid w:val="00C15428"/>
    <w:rsid w:val="00C16B79"/>
    <w:rsid w:val="00C17B19"/>
    <w:rsid w:val="00C233C3"/>
    <w:rsid w:val="00C2492D"/>
    <w:rsid w:val="00C2520B"/>
    <w:rsid w:val="00C32191"/>
    <w:rsid w:val="00C33BDB"/>
    <w:rsid w:val="00C33F29"/>
    <w:rsid w:val="00C35D67"/>
    <w:rsid w:val="00C36425"/>
    <w:rsid w:val="00C36DCE"/>
    <w:rsid w:val="00C37A3C"/>
    <w:rsid w:val="00C40AA0"/>
    <w:rsid w:val="00C41014"/>
    <w:rsid w:val="00C42065"/>
    <w:rsid w:val="00C46D6E"/>
    <w:rsid w:val="00C56D13"/>
    <w:rsid w:val="00C56D78"/>
    <w:rsid w:val="00C57DE3"/>
    <w:rsid w:val="00C64E66"/>
    <w:rsid w:val="00C65BA2"/>
    <w:rsid w:val="00C65D4C"/>
    <w:rsid w:val="00C67272"/>
    <w:rsid w:val="00C70BF3"/>
    <w:rsid w:val="00C70E31"/>
    <w:rsid w:val="00C70FBF"/>
    <w:rsid w:val="00C718CF"/>
    <w:rsid w:val="00C73CDF"/>
    <w:rsid w:val="00C7480B"/>
    <w:rsid w:val="00C750BC"/>
    <w:rsid w:val="00C76299"/>
    <w:rsid w:val="00C77B41"/>
    <w:rsid w:val="00C80427"/>
    <w:rsid w:val="00C80D85"/>
    <w:rsid w:val="00C829D9"/>
    <w:rsid w:val="00C84E2D"/>
    <w:rsid w:val="00C874C8"/>
    <w:rsid w:val="00C92CC1"/>
    <w:rsid w:val="00C92DD3"/>
    <w:rsid w:val="00C93E75"/>
    <w:rsid w:val="00C94192"/>
    <w:rsid w:val="00C954AE"/>
    <w:rsid w:val="00C9783E"/>
    <w:rsid w:val="00CA0FAD"/>
    <w:rsid w:val="00CA16BD"/>
    <w:rsid w:val="00CA4629"/>
    <w:rsid w:val="00CB4F51"/>
    <w:rsid w:val="00CB53D4"/>
    <w:rsid w:val="00CB57F1"/>
    <w:rsid w:val="00CB5A46"/>
    <w:rsid w:val="00CB5E81"/>
    <w:rsid w:val="00CC35EE"/>
    <w:rsid w:val="00CC4DD1"/>
    <w:rsid w:val="00CD5D0A"/>
    <w:rsid w:val="00CE0B45"/>
    <w:rsid w:val="00CE0E84"/>
    <w:rsid w:val="00CE12E0"/>
    <w:rsid w:val="00CE1AF8"/>
    <w:rsid w:val="00CE4AF6"/>
    <w:rsid w:val="00CE62E3"/>
    <w:rsid w:val="00CF4EB3"/>
    <w:rsid w:val="00CF5B09"/>
    <w:rsid w:val="00CF6756"/>
    <w:rsid w:val="00D017CB"/>
    <w:rsid w:val="00D03100"/>
    <w:rsid w:val="00D05F7A"/>
    <w:rsid w:val="00D072FF"/>
    <w:rsid w:val="00D10055"/>
    <w:rsid w:val="00D17EFE"/>
    <w:rsid w:val="00D20235"/>
    <w:rsid w:val="00D20601"/>
    <w:rsid w:val="00D21D25"/>
    <w:rsid w:val="00D3036B"/>
    <w:rsid w:val="00D30536"/>
    <w:rsid w:val="00D32913"/>
    <w:rsid w:val="00D32B06"/>
    <w:rsid w:val="00D32D5D"/>
    <w:rsid w:val="00D353B0"/>
    <w:rsid w:val="00D359D1"/>
    <w:rsid w:val="00D3611F"/>
    <w:rsid w:val="00D4689E"/>
    <w:rsid w:val="00D470B1"/>
    <w:rsid w:val="00D51420"/>
    <w:rsid w:val="00D51A40"/>
    <w:rsid w:val="00D5704C"/>
    <w:rsid w:val="00D5720B"/>
    <w:rsid w:val="00D67C44"/>
    <w:rsid w:val="00D67D34"/>
    <w:rsid w:val="00D70674"/>
    <w:rsid w:val="00D708FD"/>
    <w:rsid w:val="00D73E1F"/>
    <w:rsid w:val="00D761CC"/>
    <w:rsid w:val="00D83299"/>
    <w:rsid w:val="00D86A68"/>
    <w:rsid w:val="00D92781"/>
    <w:rsid w:val="00D97212"/>
    <w:rsid w:val="00D975E9"/>
    <w:rsid w:val="00DA08AD"/>
    <w:rsid w:val="00DA4327"/>
    <w:rsid w:val="00DA53E4"/>
    <w:rsid w:val="00DA6574"/>
    <w:rsid w:val="00DA6C74"/>
    <w:rsid w:val="00DA70F8"/>
    <w:rsid w:val="00DB05F6"/>
    <w:rsid w:val="00DB0A0A"/>
    <w:rsid w:val="00DB0B20"/>
    <w:rsid w:val="00DB3A18"/>
    <w:rsid w:val="00DB3EB2"/>
    <w:rsid w:val="00DB488D"/>
    <w:rsid w:val="00DB50F0"/>
    <w:rsid w:val="00DB5BC4"/>
    <w:rsid w:val="00DB5E31"/>
    <w:rsid w:val="00DB657D"/>
    <w:rsid w:val="00DB6B46"/>
    <w:rsid w:val="00DB6B93"/>
    <w:rsid w:val="00DC1024"/>
    <w:rsid w:val="00DC6272"/>
    <w:rsid w:val="00DC62AA"/>
    <w:rsid w:val="00DC6FA4"/>
    <w:rsid w:val="00DC7079"/>
    <w:rsid w:val="00DD0793"/>
    <w:rsid w:val="00DD3132"/>
    <w:rsid w:val="00DE01D7"/>
    <w:rsid w:val="00DE0D1E"/>
    <w:rsid w:val="00DE37F4"/>
    <w:rsid w:val="00DE45D8"/>
    <w:rsid w:val="00DE7F60"/>
    <w:rsid w:val="00DF0BAF"/>
    <w:rsid w:val="00DF1F22"/>
    <w:rsid w:val="00DF22EB"/>
    <w:rsid w:val="00DF65DA"/>
    <w:rsid w:val="00DF76BE"/>
    <w:rsid w:val="00E00C64"/>
    <w:rsid w:val="00E01EBD"/>
    <w:rsid w:val="00E01EF9"/>
    <w:rsid w:val="00E02516"/>
    <w:rsid w:val="00E036FC"/>
    <w:rsid w:val="00E04FF3"/>
    <w:rsid w:val="00E05EE5"/>
    <w:rsid w:val="00E075BD"/>
    <w:rsid w:val="00E07D04"/>
    <w:rsid w:val="00E16FAC"/>
    <w:rsid w:val="00E177AA"/>
    <w:rsid w:val="00E20E2A"/>
    <w:rsid w:val="00E210BA"/>
    <w:rsid w:val="00E2293E"/>
    <w:rsid w:val="00E25CB0"/>
    <w:rsid w:val="00E262A2"/>
    <w:rsid w:val="00E3045F"/>
    <w:rsid w:val="00E30B5B"/>
    <w:rsid w:val="00E328A9"/>
    <w:rsid w:val="00E338BC"/>
    <w:rsid w:val="00E33FB8"/>
    <w:rsid w:val="00E3438D"/>
    <w:rsid w:val="00E349A3"/>
    <w:rsid w:val="00E35CD3"/>
    <w:rsid w:val="00E36B72"/>
    <w:rsid w:val="00E377DB"/>
    <w:rsid w:val="00E37ED1"/>
    <w:rsid w:val="00E40059"/>
    <w:rsid w:val="00E42BF4"/>
    <w:rsid w:val="00E44074"/>
    <w:rsid w:val="00E44494"/>
    <w:rsid w:val="00E47A50"/>
    <w:rsid w:val="00E47BDA"/>
    <w:rsid w:val="00E50AB9"/>
    <w:rsid w:val="00E511B9"/>
    <w:rsid w:val="00E51F94"/>
    <w:rsid w:val="00E526D7"/>
    <w:rsid w:val="00E5354E"/>
    <w:rsid w:val="00E5378D"/>
    <w:rsid w:val="00E53F01"/>
    <w:rsid w:val="00E5481F"/>
    <w:rsid w:val="00E54FE0"/>
    <w:rsid w:val="00E55AAB"/>
    <w:rsid w:val="00E56147"/>
    <w:rsid w:val="00E56EED"/>
    <w:rsid w:val="00E60EFF"/>
    <w:rsid w:val="00E61439"/>
    <w:rsid w:val="00E62144"/>
    <w:rsid w:val="00E622E2"/>
    <w:rsid w:val="00E62C0D"/>
    <w:rsid w:val="00E65790"/>
    <w:rsid w:val="00E65FD9"/>
    <w:rsid w:val="00E6609A"/>
    <w:rsid w:val="00E67C52"/>
    <w:rsid w:val="00E75B66"/>
    <w:rsid w:val="00E766C7"/>
    <w:rsid w:val="00E76A37"/>
    <w:rsid w:val="00E77814"/>
    <w:rsid w:val="00E80B53"/>
    <w:rsid w:val="00E82124"/>
    <w:rsid w:val="00E842C1"/>
    <w:rsid w:val="00E85997"/>
    <w:rsid w:val="00E86CB7"/>
    <w:rsid w:val="00E8788C"/>
    <w:rsid w:val="00E90502"/>
    <w:rsid w:val="00E9055F"/>
    <w:rsid w:val="00E92B3E"/>
    <w:rsid w:val="00E9340D"/>
    <w:rsid w:val="00E963CE"/>
    <w:rsid w:val="00E96A43"/>
    <w:rsid w:val="00E97589"/>
    <w:rsid w:val="00E97F7B"/>
    <w:rsid w:val="00EA05E9"/>
    <w:rsid w:val="00EA0B9D"/>
    <w:rsid w:val="00EA0E03"/>
    <w:rsid w:val="00EA13B3"/>
    <w:rsid w:val="00EA35F4"/>
    <w:rsid w:val="00EA619F"/>
    <w:rsid w:val="00EA667B"/>
    <w:rsid w:val="00EA682B"/>
    <w:rsid w:val="00EA6AAF"/>
    <w:rsid w:val="00EA7FDF"/>
    <w:rsid w:val="00EB0F51"/>
    <w:rsid w:val="00EB2831"/>
    <w:rsid w:val="00EB6946"/>
    <w:rsid w:val="00EC0331"/>
    <w:rsid w:val="00EC1495"/>
    <w:rsid w:val="00ED064A"/>
    <w:rsid w:val="00ED5E25"/>
    <w:rsid w:val="00ED68AE"/>
    <w:rsid w:val="00ED7132"/>
    <w:rsid w:val="00ED7A1A"/>
    <w:rsid w:val="00EE78DB"/>
    <w:rsid w:val="00EF0BA5"/>
    <w:rsid w:val="00EF3492"/>
    <w:rsid w:val="00EF636F"/>
    <w:rsid w:val="00F0109C"/>
    <w:rsid w:val="00F01641"/>
    <w:rsid w:val="00F042C2"/>
    <w:rsid w:val="00F04468"/>
    <w:rsid w:val="00F04E39"/>
    <w:rsid w:val="00F10DAF"/>
    <w:rsid w:val="00F12F40"/>
    <w:rsid w:val="00F162A1"/>
    <w:rsid w:val="00F22309"/>
    <w:rsid w:val="00F23084"/>
    <w:rsid w:val="00F256A6"/>
    <w:rsid w:val="00F2571A"/>
    <w:rsid w:val="00F274D7"/>
    <w:rsid w:val="00F32881"/>
    <w:rsid w:val="00F33E3E"/>
    <w:rsid w:val="00F412F6"/>
    <w:rsid w:val="00F417BD"/>
    <w:rsid w:val="00F43D49"/>
    <w:rsid w:val="00F44A99"/>
    <w:rsid w:val="00F44B5E"/>
    <w:rsid w:val="00F467CF"/>
    <w:rsid w:val="00F500DE"/>
    <w:rsid w:val="00F50DBE"/>
    <w:rsid w:val="00F51AE9"/>
    <w:rsid w:val="00F524D6"/>
    <w:rsid w:val="00F5437F"/>
    <w:rsid w:val="00F553C0"/>
    <w:rsid w:val="00F554DD"/>
    <w:rsid w:val="00F55DE2"/>
    <w:rsid w:val="00F57AC2"/>
    <w:rsid w:val="00F6284A"/>
    <w:rsid w:val="00F64156"/>
    <w:rsid w:val="00F654B1"/>
    <w:rsid w:val="00F67973"/>
    <w:rsid w:val="00F67D52"/>
    <w:rsid w:val="00F75EAA"/>
    <w:rsid w:val="00F80A09"/>
    <w:rsid w:val="00F8173C"/>
    <w:rsid w:val="00F83C77"/>
    <w:rsid w:val="00F83D42"/>
    <w:rsid w:val="00F83F5F"/>
    <w:rsid w:val="00F859C6"/>
    <w:rsid w:val="00F859FF"/>
    <w:rsid w:val="00F90489"/>
    <w:rsid w:val="00F914EF"/>
    <w:rsid w:val="00F91E5A"/>
    <w:rsid w:val="00F92332"/>
    <w:rsid w:val="00F925B5"/>
    <w:rsid w:val="00F97D02"/>
    <w:rsid w:val="00FA00DE"/>
    <w:rsid w:val="00FA1DE0"/>
    <w:rsid w:val="00FA1FF4"/>
    <w:rsid w:val="00FA2D78"/>
    <w:rsid w:val="00FA34B2"/>
    <w:rsid w:val="00FA64C0"/>
    <w:rsid w:val="00FA68B4"/>
    <w:rsid w:val="00FA7BD5"/>
    <w:rsid w:val="00FB0C05"/>
    <w:rsid w:val="00FB0F64"/>
    <w:rsid w:val="00FB1632"/>
    <w:rsid w:val="00FB197B"/>
    <w:rsid w:val="00FB2E30"/>
    <w:rsid w:val="00FB45F1"/>
    <w:rsid w:val="00FB46CC"/>
    <w:rsid w:val="00FB637C"/>
    <w:rsid w:val="00FC1B2E"/>
    <w:rsid w:val="00FC3A9A"/>
    <w:rsid w:val="00FC3E42"/>
    <w:rsid w:val="00FC4DDC"/>
    <w:rsid w:val="00FC626D"/>
    <w:rsid w:val="00FC63B9"/>
    <w:rsid w:val="00FC69B0"/>
    <w:rsid w:val="00FC78CA"/>
    <w:rsid w:val="00FD1115"/>
    <w:rsid w:val="00FD200A"/>
    <w:rsid w:val="00FD2380"/>
    <w:rsid w:val="00FD38FC"/>
    <w:rsid w:val="00FD58D7"/>
    <w:rsid w:val="00FE0D6C"/>
    <w:rsid w:val="00FE12ED"/>
    <w:rsid w:val="00FE153C"/>
    <w:rsid w:val="00FE4DBA"/>
    <w:rsid w:val="00FE61C3"/>
    <w:rsid w:val="00FF0A77"/>
    <w:rsid w:val="00FF1006"/>
    <w:rsid w:val="00FF15C5"/>
    <w:rsid w:val="00FF30E0"/>
    <w:rsid w:val="00FF3581"/>
    <w:rsid w:val="00FF4A05"/>
    <w:rsid w:val="4950BE4B"/>
    <w:rsid w:val="789A44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A631CC"/>
  <w15:chartTrackingRefBased/>
  <w15:docId w15:val="{97F76D06-471B-44A3-8DF1-E94ADDA28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color w:val="000000"/>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lsdException w:name="caption" w:semiHidden="1" w:uiPriority="5" w:unhideWhenUsed="1" w:qFormat="1"/>
    <w:lsdException w:name="table of figures" w:semiHidden="1" w:unhideWhenUsed="1"/>
    <w:lsdException w:name="envelope address" w:semiHidden="1"/>
    <w:lsdException w:name="envelope return" w:semiHidden="1"/>
    <w:lsdException w:name="footnote reference" w:semiHidden="1" w:uiPriority="0" w:unhideWhenUsed="1"/>
    <w:lsdException w:name="annotation reference" w:semiHidden="1" w:unhideWhenUsed="1"/>
    <w:lsdException w:name="line number" w:semiHidden="1"/>
    <w:lsdException w:name="page number" w:semiHidden="1" w:unhideWhenUsed="1"/>
    <w:lsdException w:name="endnote reference" w:semiHidden="1"/>
    <w:lsdException w:name="endnote text" w:semiHidden="1"/>
    <w:lsdException w:name="table of authorities" w:semiHidden="1" w:unhideWhenUsed="1"/>
    <w:lsdException w:name="macro" w:semiHidden="1"/>
    <w:lsdException w:name="toa heading" w:semiHidden="1"/>
    <w:lsdException w:name="List" w:semiHidden="1"/>
    <w:lsdException w:name="List Bullet" w:semiHidden="1" w:uiPriority="0" w:unhideWhenUsed="1" w:qFormat="1"/>
    <w:lsdException w:name="List Number" w:semiHidden="1"/>
    <w:lsdException w:name="List 2" w:semiHidden="1"/>
    <w:lsdException w:name="List 3" w:semiHidden="1" w:unhideWhenUsed="1"/>
    <w:lsdException w:name="List 4" w:semiHidden="1"/>
    <w:lsdException w:name="List 5" w:semiHidden="1"/>
    <w:lsdException w:name="List Bullet 2" w:semiHidden="1" w:uiPriority="4"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nhideWhenUsed="1"/>
    <w:lsdException w:name="List Number 3" w:semiHidden="1" w:unhideWhenUsed="1"/>
    <w:lsdException w:name="List Number 4" w:semiHidden="1"/>
    <w:lsdException w:name="List Number 5" w:semiHidden="1"/>
    <w:lsdException w:name="Title" w:uiPriority="10" w:qFormat="1"/>
    <w:lsdException w:name="Closing" w:semiHidden="1"/>
    <w:lsdException w:name="Signature" w:semiHidden="1" w:unhideWhenUsed="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uiPriority="3"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unhideWhenUsed="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 w:qFormat="1"/>
    <w:lsdException w:name="Intense Emphasis" w:uiPriority="3" w:qFormat="1"/>
    <w:lsdException w:name="Subtle Reference" w:uiPriority="31"/>
    <w:lsdException w:name="Intense Reference" w:uiPriority="32"/>
    <w:lsdException w:name="Book Title" w:uiPriority="33" w:qFormat="1"/>
    <w:lsdException w:name="Bibliography" w:semiHidden="1" w:uiPriority="40" w:unhideWhenUsed="1"/>
    <w:lsdException w:name="TOC Heading" w:semiHidden="1" w:uiPriority="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67E"/>
    <w:pPr>
      <w:suppressAutoHyphens/>
    </w:pPr>
    <w:rPr>
      <w:rFonts w:eastAsia="Times New Roman" w:cs="Times New Roman"/>
      <w:color w:val="auto"/>
      <w:sz w:val="24"/>
      <w:lang w:eastAsia="ar-SA"/>
    </w:rPr>
  </w:style>
  <w:style w:type="paragraph" w:styleId="Heading1">
    <w:name w:val="heading 1"/>
    <w:basedOn w:val="Normal"/>
    <w:next w:val="Normal"/>
    <w:link w:val="Heading1Char"/>
    <w:autoRedefine/>
    <w:uiPriority w:val="1"/>
    <w:qFormat/>
    <w:rsid w:val="00FB2E30"/>
    <w:pPr>
      <w:keepNext/>
      <w:pageBreakBefore/>
      <w:numPr>
        <w:numId w:val="10"/>
      </w:numPr>
      <w:pBdr>
        <w:top w:val="single" w:sz="24" w:space="4" w:color="25408F" w:themeColor="text1"/>
        <w:left w:val="single" w:sz="24" w:space="5" w:color="25408F" w:themeColor="text1"/>
        <w:bottom w:val="single" w:sz="24" w:space="5" w:color="BFBFBF" w:themeColor="accent2"/>
        <w:right w:val="single" w:sz="24" w:space="5" w:color="25408F" w:themeColor="text1"/>
      </w:pBdr>
      <w:shd w:val="clear" w:color="auto" w:fill="25408F" w:themeFill="text1"/>
      <w:spacing w:before="240" w:after="240" w:line="280" w:lineRule="exact"/>
      <w:outlineLvl w:val="0"/>
    </w:pPr>
    <w:rPr>
      <w:rFonts w:ascii="Arial Bold" w:eastAsiaTheme="majorEastAsia" w:hAnsi="Arial Bold" w:cstheme="majorBidi"/>
      <w:b/>
      <w:bCs/>
      <w:caps/>
      <w:color w:val="FFFFFF" w:themeColor="accent6"/>
      <w:sz w:val="28"/>
      <w:szCs w:val="32"/>
    </w:rPr>
  </w:style>
  <w:style w:type="paragraph" w:styleId="Heading2">
    <w:name w:val="heading 2"/>
    <w:basedOn w:val="Heading1"/>
    <w:next w:val="Normal"/>
    <w:link w:val="Heading2Char"/>
    <w:uiPriority w:val="1"/>
    <w:qFormat/>
    <w:rsid w:val="00FB2E30"/>
    <w:pPr>
      <w:pageBreakBefore w:val="0"/>
      <w:numPr>
        <w:ilvl w:val="1"/>
      </w:numPr>
      <w:pBdr>
        <w:top w:val="none" w:sz="0" w:space="0" w:color="auto"/>
        <w:left w:val="none" w:sz="0" w:space="0" w:color="auto"/>
        <w:bottom w:val="none" w:sz="0" w:space="0" w:color="auto"/>
        <w:right w:val="none" w:sz="0" w:space="0" w:color="auto"/>
      </w:pBdr>
      <w:shd w:val="clear" w:color="auto" w:fill="auto"/>
      <w:spacing w:before="400"/>
      <w:outlineLvl w:val="1"/>
    </w:pPr>
    <w:rPr>
      <w:color w:val="25408F" w:themeColor="text1"/>
      <w:szCs w:val="28"/>
    </w:rPr>
  </w:style>
  <w:style w:type="paragraph" w:styleId="Heading3">
    <w:name w:val="heading 3"/>
    <w:basedOn w:val="Heading2"/>
    <w:next w:val="Normal"/>
    <w:link w:val="Heading3Char"/>
    <w:uiPriority w:val="1"/>
    <w:qFormat/>
    <w:rsid w:val="00FB2E30"/>
    <w:pPr>
      <w:numPr>
        <w:ilvl w:val="2"/>
      </w:numPr>
      <w:outlineLvl w:val="2"/>
    </w:pPr>
    <w:rPr>
      <w:caps w:val="0"/>
      <w:sz w:val="22"/>
    </w:rPr>
  </w:style>
  <w:style w:type="paragraph" w:styleId="Heading4">
    <w:name w:val="heading 4"/>
    <w:basedOn w:val="Heading3"/>
    <w:next w:val="Normal"/>
    <w:link w:val="Heading4Char"/>
    <w:uiPriority w:val="1"/>
    <w:qFormat/>
    <w:rsid w:val="00FB2E30"/>
    <w:pPr>
      <w:numPr>
        <w:ilvl w:val="3"/>
        <w:numId w:val="9"/>
      </w:numPr>
      <w:spacing w:line="240" w:lineRule="auto"/>
      <w:outlineLvl w:val="3"/>
    </w:pPr>
    <w:rPr>
      <w:bCs w:val="0"/>
      <w:iCs/>
    </w:rPr>
  </w:style>
  <w:style w:type="paragraph" w:styleId="Heading5">
    <w:name w:val="heading 5"/>
    <w:basedOn w:val="Normal"/>
    <w:next w:val="Normal"/>
    <w:link w:val="Heading5Char"/>
    <w:uiPriority w:val="9"/>
    <w:semiHidden/>
    <w:qFormat/>
    <w:rsid w:val="00FB2E30"/>
    <w:pPr>
      <w:keepNext/>
      <w:keepLines/>
      <w:numPr>
        <w:ilvl w:val="4"/>
        <w:numId w:val="11"/>
      </w:numPr>
      <w:outlineLvl w:val="4"/>
    </w:pPr>
    <w:rPr>
      <w:rFonts w:eastAsiaTheme="majorEastAsia" w:cstheme="majorBidi"/>
      <w:color w:val="121F46" w:themeColor="accent1" w:themeShade="7F"/>
    </w:rPr>
  </w:style>
  <w:style w:type="paragraph" w:styleId="Heading6">
    <w:name w:val="heading 6"/>
    <w:aliases w:val="Appx Heading 1"/>
    <w:basedOn w:val="AppendixHeading"/>
    <w:next w:val="Normal"/>
    <w:link w:val="Heading6Char"/>
    <w:uiPriority w:val="9"/>
    <w:qFormat/>
    <w:rsid w:val="00FB2E30"/>
    <w:pPr>
      <w:numPr>
        <w:ilvl w:val="5"/>
        <w:numId w:val="11"/>
      </w:numPr>
    </w:pPr>
    <w:rPr>
      <w:color w:val="FFFFFF" w:themeColor="background1"/>
    </w:rPr>
  </w:style>
  <w:style w:type="paragraph" w:styleId="Heading7">
    <w:name w:val="heading 7"/>
    <w:aliases w:val="Appx Heading 2"/>
    <w:basedOn w:val="Normal"/>
    <w:next w:val="Normal"/>
    <w:link w:val="Heading7Char"/>
    <w:qFormat/>
    <w:rsid w:val="00FB2E30"/>
    <w:pPr>
      <w:keepNext/>
      <w:numPr>
        <w:ilvl w:val="6"/>
        <w:numId w:val="7"/>
      </w:numPr>
      <w:spacing w:before="280"/>
      <w:outlineLvl w:val="6"/>
    </w:pPr>
    <w:rPr>
      <w:rFonts w:cs="Arial"/>
      <w:b/>
      <w:caps/>
      <w:kern w:val="28"/>
      <w:szCs w:val="20"/>
    </w:rPr>
  </w:style>
  <w:style w:type="paragraph" w:styleId="Heading8">
    <w:name w:val="heading 8"/>
    <w:aliases w:val="TT - Heading 8"/>
    <w:basedOn w:val="Normal"/>
    <w:next w:val="Normal"/>
    <w:link w:val="Heading8Char"/>
    <w:rsid w:val="00A76180"/>
    <w:pPr>
      <w:keepNext/>
      <w:numPr>
        <w:ilvl w:val="7"/>
        <w:numId w:val="11"/>
      </w:numPr>
      <w:spacing w:before="260"/>
      <w:outlineLvl w:val="7"/>
    </w:pPr>
    <w:rPr>
      <w:rFonts w:cs="Arial"/>
      <w:b/>
      <w:kern w:val="28"/>
      <w:szCs w:val="20"/>
    </w:rPr>
  </w:style>
  <w:style w:type="paragraph" w:styleId="Heading9">
    <w:name w:val="heading 9"/>
    <w:aliases w:val="Appx Heading 3"/>
    <w:basedOn w:val="Normal"/>
    <w:next w:val="Normal"/>
    <w:link w:val="Heading9Char"/>
    <w:qFormat/>
    <w:rsid w:val="00FB2E30"/>
    <w:pPr>
      <w:keepNext/>
      <w:numPr>
        <w:numId w:val="8"/>
      </w:numPr>
      <w:spacing w:before="240"/>
      <w:ind w:left="810" w:hanging="810"/>
      <w:outlineLvl w:val="8"/>
    </w:pPr>
    <w:rPr>
      <w:rFonts w:cs="Arial"/>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03113"/>
    <w:pPr>
      <w:pBdr>
        <w:bottom w:val="single" w:sz="4" w:space="5" w:color="005596"/>
      </w:pBdr>
      <w:tabs>
        <w:tab w:val="center" w:pos="4320"/>
        <w:tab w:val="right" w:pos="8640"/>
      </w:tabs>
    </w:pPr>
  </w:style>
  <w:style w:type="character" w:customStyle="1" w:styleId="HeaderChar">
    <w:name w:val="Header Char"/>
    <w:basedOn w:val="DefaultParagraphFont"/>
    <w:link w:val="Header"/>
    <w:uiPriority w:val="99"/>
    <w:semiHidden/>
    <w:rsid w:val="00332E9B"/>
    <w:rPr>
      <w:rFonts w:ascii="Arial" w:hAnsi="Arial"/>
      <w:sz w:val="22"/>
    </w:rPr>
  </w:style>
  <w:style w:type="paragraph" w:styleId="Footer">
    <w:name w:val="footer"/>
    <w:basedOn w:val="Normal"/>
    <w:link w:val="FooterChar"/>
    <w:uiPriority w:val="99"/>
    <w:qFormat/>
    <w:rsid w:val="00FB2E30"/>
    <w:pPr>
      <w:pBdr>
        <w:top w:val="single" w:sz="4" w:space="5" w:color="25408F" w:themeColor="text1"/>
      </w:pBdr>
      <w:tabs>
        <w:tab w:val="center" w:pos="4320"/>
        <w:tab w:val="right" w:pos="8640"/>
      </w:tabs>
      <w:jc w:val="right"/>
    </w:pPr>
    <w:rPr>
      <w:noProof/>
      <w:sz w:val="20"/>
      <w:szCs w:val="20"/>
    </w:rPr>
  </w:style>
  <w:style w:type="character" w:customStyle="1" w:styleId="FooterChar">
    <w:name w:val="Footer Char"/>
    <w:basedOn w:val="DefaultParagraphFont"/>
    <w:link w:val="Footer"/>
    <w:uiPriority w:val="99"/>
    <w:rsid w:val="00FB2E30"/>
    <w:rPr>
      <w:noProof/>
      <w:sz w:val="20"/>
      <w:szCs w:val="20"/>
    </w:rPr>
  </w:style>
  <w:style w:type="paragraph" w:styleId="BalloonText">
    <w:name w:val="Balloon Text"/>
    <w:basedOn w:val="Normal"/>
    <w:link w:val="BalloonTextChar"/>
    <w:uiPriority w:val="99"/>
    <w:semiHidden/>
    <w:rsid w:val="00F859C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B03DD"/>
    <w:rPr>
      <w:rFonts w:ascii="Lucida Grande" w:hAnsi="Lucida Grande" w:cs="Lucida Grande"/>
      <w:sz w:val="18"/>
      <w:szCs w:val="18"/>
    </w:rPr>
  </w:style>
  <w:style w:type="character" w:styleId="PageNumber">
    <w:name w:val="page number"/>
    <w:basedOn w:val="DefaultParagraphFont"/>
    <w:uiPriority w:val="99"/>
    <w:semiHidden/>
    <w:rsid w:val="00F859C6"/>
  </w:style>
  <w:style w:type="character" w:customStyle="1" w:styleId="Heading1Char">
    <w:name w:val="Heading 1 Char"/>
    <w:basedOn w:val="DefaultParagraphFont"/>
    <w:link w:val="Heading1"/>
    <w:uiPriority w:val="1"/>
    <w:rsid w:val="00FB2E30"/>
    <w:rPr>
      <w:rFonts w:ascii="Arial Bold" w:eastAsiaTheme="majorEastAsia" w:hAnsi="Arial Bold" w:cstheme="majorBidi"/>
      <w:b/>
      <w:bCs/>
      <w:caps/>
      <w:color w:val="FFFFFF" w:themeColor="accent6"/>
      <w:sz w:val="28"/>
      <w:szCs w:val="32"/>
      <w:shd w:val="clear" w:color="auto" w:fill="25408F" w:themeFill="text1"/>
    </w:rPr>
  </w:style>
  <w:style w:type="character" w:customStyle="1" w:styleId="Heading2Char">
    <w:name w:val="Heading 2 Char"/>
    <w:basedOn w:val="DefaultParagraphFont"/>
    <w:link w:val="Heading2"/>
    <w:uiPriority w:val="1"/>
    <w:rsid w:val="00FB2E30"/>
    <w:rPr>
      <w:rFonts w:ascii="Arial Bold" w:eastAsiaTheme="majorEastAsia" w:hAnsi="Arial Bold" w:cstheme="majorBidi"/>
      <w:b/>
      <w:bCs/>
      <w:caps/>
      <w:color w:val="25408F" w:themeColor="text1"/>
      <w:sz w:val="28"/>
      <w:szCs w:val="28"/>
    </w:rPr>
  </w:style>
  <w:style w:type="character" w:customStyle="1" w:styleId="Heading3Char">
    <w:name w:val="Heading 3 Char"/>
    <w:basedOn w:val="DefaultParagraphFont"/>
    <w:link w:val="Heading3"/>
    <w:uiPriority w:val="1"/>
    <w:rsid w:val="00FB2E30"/>
    <w:rPr>
      <w:rFonts w:ascii="Arial Bold" w:eastAsiaTheme="majorEastAsia" w:hAnsi="Arial Bold" w:cstheme="majorBidi"/>
      <w:b/>
      <w:bCs/>
      <w:color w:val="25408F" w:themeColor="text1"/>
      <w:szCs w:val="28"/>
    </w:rPr>
  </w:style>
  <w:style w:type="character" w:customStyle="1" w:styleId="Heading4Char">
    <w:name w:val="Heading 4 Char"/>
    <w:basedOn w:val="DefaultParagraphFont"/>
    <w:link w:val="Heading4"/>
    <w:uiPriority w:val="1"/>
    <w:rsid w:val="00FB2E30"/>
    <w:rPr>
      <w:rFonts w:ascii="Arial Bold" w:eastAsiaTheme="majorEastAsia" w:hAnsi="Arial Bold" w:cstheme="majorBidi"/>
      <w:b/>
      <w:iCs/>
      <w:color w:val="25408F" w:themeColor="text1"/>
      <w:szCs w:val="28"/>
    </w:rPr>
  </w:style>
  <w:style w:type="character" w:customStyle="1" w:styleId="Heading5Char">
    <w:name w:val="Heading 5 Char"/>
    <w:basedOn w:val="DefaultParagraphFont"/>
    <w:link w:val="Heading5"/>
    <w:uiPriority w:val="9"/>
    <w:semiHidden/>
    <w:rsid w:val="00FB2E30"/>
    <w:rPr>
      <w:rFonts w:eastAsiaTheme="majorEastAsia" w:cstheme="majorBidi"/>
      <w:color w:val="121F46" w:themeColor="accent1" w:themeShade="7F"/>
    </w:rPr>
  </w:style>
  <w:style w:type="character" w:customStyle="1" w:styleId="Heading6Char">
    <w:name w:val="Heading 6 Char"/>
    <w:aliases w:val="Appx Heading 1 Char"/>
    <w:basedOn w:val="DefaultParagraphFont"/>
    <w:link w:val="Heading6"/>
    <w:uiPriority w:val="9"/>
    <w:rsid w:val="00FB2E30"/>
    <w:rPr>
      <w:rFonts w:ascii="Arial Bold" w:eastAsiaTheme="majorEastAsia" w:hAnsi="Arial Bold" w:cstheme="majorBidi"/>
      <w:b/>
      <w:bCs/>
      <w:caps/>
      <w:color w:val="FFFFFF" w:themeColor="background1"/>
      <w:sz w:val="28"/>
      <w:szCs w:val="32"/>
      <w:shd w:val="clear" w:color="auto" w:fill="25408F" w:themeFill="text1"/>
    </w:rPr>
  </w:style>
  <w:style w:type="character" w:customStyle="1" w:styleId="Heading7Char">
    <w:name w:val="Heading 7 Char"/>
    <w:aliases w:val="Appx Heading 2 Char"/>
    <w:link w:val="Heading7"/>
    <w:rsid w:val="00FB2E30"/>
    <w:rPr>
      <w:rFonts w:eastAsia="Times New Roman" w:cs="Arial"/>
      <w:b/>
      <w:caps/>
      <w:kern w:val="28"/>
      <w:szCs w:val="20"/>
    </w:rPr>
  </w:style>
  <w:style w:type="character" w:customStyle="1" w:styleId="Heading8Char">
    <w:name w:val="Heading 8 Char"/>
    <w:aliases w:val="TT - Heading 8 Char"/>
    <w:link w:val="Heading8"/>
    <w:rsid w:val="00A76180"/>
    <w:rPr>
      <w:rFonts w:eastAsia="Times New Roman" w:cs="Arial"/>
      <w:b/>
      <w:kern w:val="28"/>
      <w:szCs w:val="20"/>
    </w:rPr>
  </w:style>
  <w:style w:type="character" w:customStyle="1" w:styleId="Heading9Char">
    <w:name w:val="Heading 9 Char"/>
    <w:aliases w:val="Appx Heading 3 Char"/>
    <w:basedOn w:val="DefaultParagraphFont"/>
    <w:link w:val="Heading9"/>
    <w:rsid w:val="00FB2E30"/>
    <w:rPr>
      <w:rFonts w:eastAsia="Times New Roman" w:cs="Arial"/>
      <w:kern w:val="28"/>
      <w:szCs w:val="20"/>
    </w:rPr>
  </w:style>
  <w:style w:type="paragraph" w:styleId="TOCHeading">
    <w:name w:val="TOC Heading"/>
    <w:basedOn w:val="Normal"/>
    <w:next w:val="Normal"/>
    <w:link w:val="TOCHeadingChar"/>
    <w:uiPriority w:val="8"/>
    <w:qFormat/>
    <w:rsid w:val="00FB2E30"/>
    <w:pPr>
      <w:keepNext/>
      <w:pBdr>
        <w:bottom w:val="single" w:sz="24" w:space="3" w:color="FFFFFF" w:themeColor="background1"/>
      </w:pBdr>
      <w:spacing w:after="200"/>
    </w:pPr>
    <w:rPr>
      <w:b/>
      <w:bCs/>
      <w:caps/>
      <w:color w:val="25408F" w:themeColor="text1"/>
      <w:sz w:val="28"/>
      <w:szCs w:val="28"/>
    </w:rPr>
  </w:style>
  <w:style w:type="paragraph" w:styleId="TOC1">
    <w:name w:val="toc 1"/>
    <w:basedOn w:val="Normal"/>
    <w:next w:val="Normal"/>
    <w:uiPriority w:val="39"/>
    <w:rsid w:val="008F2A65"/>
    <w:pPr>
      <w:tabs>
        <w:tab w:val="right" w:leader="dot" w:pos="10070"/>
      </w:tabs>
      <w:spacing w:before="120"/>
    </w:pPr>
    <w:rPr>
      <w:b/>
      <w:caps/>
      <w:noProof/>
      <w:szCs w:val="22"/>
    </w:rPr>
  </w:style>
  <w:style w:type="paragraph" w:styleId="TOC2">
    <w:name w:val="toc 2"/>
    <w:basedOn w:val="TOC1"/>
    <w:next w:val="Normal"/>
    <w:autoRedefine/>
    <w:uiPriority w:val="39"/>
    <w:rsid w:val="008F2A65"/>
    <w:pPr>
      <w:ind w:left="360"/>
    </w:pPr>
    <w:rPr>
      <w:b w:val="0"/>
      <w:caps w:val="0"/>
    </w:rPr>
  </w:style>
  <w:style w:type="paragraph" w:styleId="TOC3">
    <w:name w:val="toc 3"/>
    <w:basedOn w:val="TOC2"/>
    <w:next w:val="Normal"/>
    <w:autoRedefine/>
    <w:uiPriority w:val="39"/>
    <w:rsid w:val="008F2A65"/>
    <w:pPr>
      <w:ind w:left="720"/>
    </w:pPr>
  </w:style>
  <w:style w:type="paragraph" w:styleId="TOC4">
    <w:name w:val="toc 4"/>
    <w:basedOn w:val="TOC3"/>
    <w:next w:val="Normal"/>
    <w:autoRedefine/>
    <w:uiPriority w:val="39"/>
    <w:semiHidden/>
    <w:rsid w:val="008F2A65"/>
    <w:pPr>
      <w:ind w:left="1080"/>
    </w:pPr>
    <w:rPr>
      <w:szCs w:val="18"/>
    </w:rPr>
  </w:style>
  <w:style w:type="paragraph" w:styleId="TOC5">
    <w:name w:val="toc 5"/>
    <w:basedOn w:val="Normal"/>
    <w:next w:val="Normal"/>
    <w:autoRedefine/>
    <w:uiPriority w:val="39"/>
    <w:semiHidden/>
    <w:rsid w:val="005D330C"/>
    <w:pPr>
      <w:ind w:left="800"/>
    </w:pPr>
    <w:rPr>
      <w:rFonts w:asciiTheme="minorHAnsi" w:hAnsiTheme="minorHAnsi"/>
      <w:sz w:val="18"/>
      <w:szCs w:val="18"/>
    </w:rPr>
  </w:style>
  <w:style w:type="paragraph" w:styleId="TOC6">
    <w:name w:val="toc 6"/>
    <w:basedOn w:val="Normal"/>
    <w:next w:val="Normal"/>
    <w:autoRedefine/>
    <w:uiPriority w:val="39"/>
    <w:semiHidden/>
    <w:rsid w:val="005D330C"/>
    <w:pPr>
      <w:ind w:left="1000"/>
    </w:pPr>
    <w:rPr>
      <w:rFonts w:asciiTheme="minorHAnsi" w:hAnsiTheme="minorHAnsi"/>
      <w:sz w:val="18"/>
      <w:szCs w:val="18"/>
    </w:rPr>
  </w:style>
  <w:style w:type="paragraph" w:styleId="TOC7">
    <w:name w:val="toc 7"/>
    <w:basedOn w:val="Normal"/>
    <w:next w:val="Normal"/>
    <w:autoRedefine/>
    <w:uiPriority w:val="39"/>
    <w:semiHidden/>
    <w:rsid w:val="005D330C"/>
    <w:pPr>
      <w:ind w:left="1200"/>
    </w:pPr>
    <w:rPr>
      <w:rFonts w:asciiTheme="minorHAnsi" w:hAnsiTheme="minorHAnsi"/>
      <w:sz w:val="18"/>
      <w:szCs w:val="18"/>
    </w:rPr>
  </w:style>
  <w:style w:type="paragraph" w:styleId="TOC8">
    <w:name w:val="toc 8"/>
    <w:basedOn w:val="Normal"/>
    <w:next w:val="Normal"/>
    <w:autoRedefine/>
    <w:uiPriority w:val="39"/>
    <w:semiHidden/>
    <w:rsid w:val="005D330C"/>
    <w:pPr>
      <w:ind w:left="1400"/>
    </w:pPr>
    <w:rPr>
      <w:rFonts w:asciiTheme="minorHAnsi" w:hAnsiTheme="minorHAnsi"/>
      <w:sz w:val="18"/>
      <w:szCs w:val="18"/>
    </w:rPr>
  </w:style>
  <w:style w:type="paragraph" w:styleId="TOC9">
    <w:name w:val="toc 9"/>
    <w:basedOn w:val="Normal"/>
    <w:next w:val="Normal"/>
    <w:autoRedefine/>
    <w:uiPriority w:val="39"/>
    <w:semiHidden/>
    <w:rsid w:val="005D330C"/>
    <w:pPr>
      <w:ind w:left="1600"/>
    </w:pPr>
    <w:rPr>
      <w:rFonts w:asciiTheme="minorHAnsi" w:hAnsiTheme="minorHAnsi"/>
      <w:sz w:val="18"/>
      <w:szCs w:val="18"/>
    </w:rPr>
  </w:style>
  <w:style w:type="paragraph" w:styleId="NormalWeb">
    <w:name w:val="Normal (Web)"/>
    <w:basedOn w:val="Normal"/>
    <w:uiPriority w:val="99"/>
    <w:semiHidden/>
    <w:rsid w:val="00850554"/>
    <w:pPr>
      <w:spacing w:before="100" w:beforeAutospacing="1" w:after="100" w:afterAutospacing="1"/>
    </w:pPr>
    <w:rPr>
      <w:rFonts w:ascii="Times" w:hAnsi="Times"/>
      <w:szCs w:val="20"/>
    </w:rPr>
  </w:style>
  <w:style w:type="paragraph" w:styleId="ListBullet">
    <w:name w:val="List Bullet"/>
    <w:basedOn w:val="Normal"/>
    <w:link w:val="ListBulletChar"/>
    <w:qFormat/>
    <w:rsid w:val="00FB2E30"/>
    <w:pPr>
      <w:numPr>
        <w:numId w:val="5"/>
      </w:numPr>
      <w:spacing w:before="160" w:after="160"/>
      <w:ind w:left="850" w:hanging="288"/>
    </w:pPr>
    <w:rPr>
      <w:rFonts w:cs="Arial"/>
      <w:szCs w:val="20"/>
      <w:lang w:eastAsia="en-GB"/>
    </w:rPr>
  </w:style>
  <w:style w:type="paragraph" w:styleId="ListBullet2">
    <w:name w:val="List Bullet 2"/>
    <w:basedOn w:val="ListBullet"/>
    <w:next w:val="ListBullet"/>
    <w:link w:val="ListBullet2Char"/>
    <w:uiPriority w:val="4"/>
    <w:semiHidden/>
    <w:rsid w:val="00167886"/>
    <w:pPr>
      <w:numPr>
        <w:ilvl w:val="1"/>
        <w:numId w:val="15"/>
      </w:numPr>
    </w:pPr>
  </w:style>
  <w:style w:type="paragraph" w:styleId="ListBullet3">
    <w:name w:val="List Bullet 3"/>
    <w:basedOn w:val="ListBullet"/>
    <w:link w:val="ListBullet3Char"/>
    <w:uiPriority w:val="4"/>
    <w:semiHidden/>
    <w:rsid w:val="001C0A15"/>
    <w:pPr>
      <w:numPr>
        <w:ilvl w:val="2"/>
        <w:numId w:val="16"/>
      </w:numPr>
    </w:pPr>
  </w:style>
  <w:style w:type="paragraph" w:styleId="ListBullet4">
    <w:name w:val="List Bullet 4"/>
    <w:basedOn w:val="ListBullet"/>
    <w:link w:val="ListBullet4Char"/>
    <w:uiPriority w:val="4"/>
    <w:semiHidden/>
    <w:rsid w:val="006355F0"/>
    <w:pPr>
      <w:numPr>
        <w:ilvl w:val="3"/>
        <w:numId w:val="16"/>
      </w:numPr>
    </w:pPr>
  </w:style>
  <w:style w:type="paragraph" w:styleId="ListBullet5">
    <w:name w:val="List Bullet 5"/>
    <w:basedOn w:val="ListBullet"/>
    <w:uiPriority w:val="4"/>
    <w:semiHidden/>
    <w:rsid w:val="001C0A15"/>
    <w:pPr>
      <w:numPr>
        <w:ilvl w:val="4"/>
        <w:numId w:val="16"/>
      </w:numPr>
    </w:pPr>
  </w:style>
  <w:style w:type="paragraph" w:styleId="List3">
    <w:name w:val="List 3"/>
    <w:basedOn w:val="Normal"/>
    <w:uiPriority w:val="99"/>
    <w:semiHidden/>
    <w:rsid w:val="006C01ED"/>
    <w:pPr>
      <w:ind w:left="1080" w:hanging="360"/>
      <w:contextualSpacing/>
    </w:pPr>
  </w:style>
  <w:style w:type="character" w:styleId="Emphasis">
    <w:name w:val="Emphasis"/>
    <w:basedOn w:val="DefaultParagraphFont"/>
    <w:uiPriority w:val="3"/>
    <w:qFormat/>
    <w:rsid w:val="00FB2E30"/>
    <w:rPr>
      <w:i/>
      <w:iCs/>
      <w:color w:val="25408F" w:themeColor="text1"/>
    </w:rPr>
  </w:style>
  <w:style w:type="character" w:styleId="IntenseEmphasis">
    <w:name w:val="Intense Emphasis"/>
    <w:basedOn w:val="DefaultParagraphFont"/>
    <w:uiPriority w:val="3"/>
    <w:qFormat/>
    <w:rsid w:val="00FB2E30"/>
    <w:rPr>
      <w:b/>
      <w:bCs/>
      <w:i/>
      <w:iCs/>
      <w:color w:val="auto"/>
    </w:rPr>
  </w:style>
  <w:style w:type="character" w:styleId="Hyperlink">
    <w:name w:val="Hyperlink"/>
    <w:basedOn w:val="DefaultParagraphFont"/>
    <w:uiPriority w:val="99"/>
    <w:rsid w:val="00F6284A"/>
    <w:rPr>
      <w:color w:val="005596"/>
      <w:u w:val="single"/>
    </w:rPr>
  </w:style>
  <w:style w:type="paragraph" w:styleId="Index1">
    <w:name w:val="index 1"/>
    <w:basedOn w:val="Normal"/>
    <w:next w:val="Normal"/>
    <w:autoRedefine/>
    <w:uiPriority w:val="99"/>
    <w:semiHidden/>
    <w:rsid w:val="00901B07"/>
    <w:pPr>
      <w:ind w:left="200" w:hanging="200"/>
    </w:pPr>
  </w:style>
  <w:style w:type="paragraph" w:styleId="Caption">
    <w:name w:val="caption"/>
    <w:basedOn w:val="Normal"/>
    <w:next w:val="Normal"/>
    <w:uiPriority w:val="5"/>
    <w:qFormat/>
    <w:rsid w:val="00FB2E30"/>
    <w:pPr>
      <w:keepNext/>
      <w:keepLines/>
      <w:spacing w:before="120" w:after="60"/>
      <w:jc w:val="center"/>
    </w:pPr>
    <w:rPr>
      <w:b/>
      <w:bCs/>
      <w:sz w:val="20"/>
      <w:szCs w:val="18"/>
    </w:rPr>
  </w:style>
  <w:style w:type="paragraph" w:customStyle="1" w:styleId="TableText">
    <w:name w:val="Table Text"/>
    <w:basedOn w:val="Normal"/>
    <w:link w:val="TableTextChar"/>
    <w:uiPriority w:val="1"/>
    <w:qFormat/>
    <w:rsid w:val="00FB2E30"/>
    <w:pPr>
      <w:spacing w:before="60" w:after="60"/>
    </w:pPr>
    <w:rPr>
      <w:sz w:val="20"/>
      <w:szCs w:val="20"/>
    </w:rPr>
  </w:style>
  <w:style w:type="paragraph" w:customStyle="1" w:styleId="TableBullet">
    <w:name w:val="Table Bullet"/>
    <w:basedOn w:val="ListBullet"/>
    <w:uiPriority w:val="6"/>
    <w:qFormat/>
    <w:rsid w:val="00FB2E30"/>
    <w:pPr>
      <w:numPr>
        <w:numId w:val="12"/>
      </w:numPr>
      <w:spacing w:before="60" w:after="60"/>
    </w:pPr>
    <w:rPr>
      <w:sz w:val="20"/>
      <w:szCs w:val="18"/>
    </w:rPr>
  </w:style>
  <w:style w:type="paragraph" w:customStyle="1" w:styleId="TableBullet2">
    <w:name w:val="Table Bullet 2"/>
    <w:basedOn w:val="ListBullet2"/>
    <w:uiPriority w:val="6"/>
    <w:qFormat/>
    <w:rsid w:val="00FB2E30"/>
    <w:pPr>
      <w:numPr>
        <w:ilvl w:val="0"/>
        <w:numId w:val="13"/>
      </w:numPr>
      <w:spacing w:before="60" w:after="60"/>
      <w:contextualSpacing/>
    </w:pPr>
    <w:rPr>
      <w:sz w:val="20"/>
      <w:szCs w:val="18"/>
    </w:rPr>
  </w:style>
  <w:style w:type="character" w:styleId="SubtleEmphasis">
    <w:name w:val="Subtle Emphasis"/>
    <w:basedOn w:val="DefaultParagraphFont"/>
    <w:uiPriority w:val="3"/>
    <w:qFormat/>
    <w:rsid w:val="00FB2E30"/>
    <w:rPr>
      <w:i/>
      <w:iCs/>
      <w:color w:val="auto"/>
    </w:rPr>
  </w:style>
  <w:style w:type="paragraph" w:styleId="ListParagraph">
    <w:name w:val="List Paragraph"/>
    <w:aliases w:val="TT - List Paragraph,TT - Numbered List Paragraph,Resume Bullett"/>
    <w:basedOn w:val="Normal"/>
    <w:link w:val="ListParagraphChar"/>
    <w:uiPriority w:val="34"/>
    <w:qFormat/>
    <w:rsid w:val="00FB2E30"/>
    <w:pPr>
      <w:ind w:left="720"/>
      <w:contextualSpacing/>
    </w:pPr>
  </w:style>
  <w:style w:type="character" w:customStyle="1" w:styleId="StrongBlue">
    <w:name w:val="Strong Blue"/>
    <w:basedOn w:val="DefaultParagraphFont"/>
    <w:uiPriority w:val="2"/>
    <w:qFormat/>
    <w:rsid w:val="00FB2E30"/>
    <w:rPr>
      <w:rFonts w:ascii="Arial" w:hAnsi="Arial"/>
      <w:b/>
      <w:bCs/>
      <w:color w:val="25408F" w:themeColor="text1"/>
      <w:sz w:val="22"/>
    </w:rPr>
  </w:style>
  <w:style w:type="character" w:customStyle="1" w:styleId="IntenseEmphasisBlue">
    <w:name w:val="Intense Emphasis Blue"/>
    <w:basedOn w:val="IntenseEmphasis"/>
    <w:uiPriority w:val="3"/>
    <w:qFormat/>
    <w:rsid w:val="00FB2E30"/>
    <w:rPr>
      <w:b/>
      <w:bCs/>
      <w:i/>
      <w:iCs/>
      <w:color w:val="25408F" w:themeColor="text1"/>
    </w:rPr>
  </w:style>
  <w:style w:type="character" w:customStyle="1" w:styleId="TableTextChar">
    <w:name w:val="Table Text Char"/>
    <w:basedOn w:val="DefaultParagraphFont"/>
    <w:link w:val="TableText"/>
    <w:uiPriority w:val="1"/>
    <w:rsid w:val="00FB2E30"/>
    <w:rPr>
      <w:sz w:val="20"/>
      <w:szCs w:val="20"/>
    </w:rPr>
  </w:style>
  <w:style w:type="paragraph" w:styleId="Bibliography">
    <w:name w:val="Bibliography"/>
    <w:basedOn w:val="Normal"/>
    <w:next w:val="Normal"/>
    <w:uiPriority w:val="40"/>
    <w:semiHidden/>
    <w:rsid w:val="00F23084"/>
  </w:style>
  <w:style w:type="paragraph" w:customStyle="1" w:styleId="AppendixHeading">
    <w:name w:val="Appendix Heading"/>
    <w:basedOn w:val="Heading1"/>
    <w:next w:val="Normal"/>
    <w:uiPriority w:val="41"/>
    <w:semiHidden/>
    <w:qFormat/>
    <w:rsid w:val="00FB2E30"/>
    <w:pPr>
      <w:numPr>
        <w:numId w:val="14"/>
      </w:numPr>
      <w:outlineLvl w:val="5"/>
    </w:pPr>
  </w:style>
  <w:style w:type="paragraph" w:styleId="TableofFigures">
    <w:name w:val="table of figures"/>
    <w:basedOn w:val="Normal"/>
    <w:next w:val="Normal"/>
    <w:uiPriority w:val="99"/>
    <w:rsid w:val="001F3242"/>
  </w:style>
  <w:style w:type="paragraph" w:styleId="Title">
    <w:name w:val="Title"/>
    <w:aliases w:val="First Page Title"/>
    <w:basedOn w:val="Normal"/>
    <w:next w:val="Normal"/>
    <w:link w:val="TitleChar"/>
    <w:uiPriority w:val="10"/>
    <w:qFormat/>
    <w:rsid w:val="00FB2E30"/>
    <w:pPr>
      <w:spacing w:before="2000"/>
    </w:pPr>
    <w:rPr>
      <w:rFonts w:eastAsiaTheme="majorEastAsia" w:cstheme="majorBidi"/>
      <w:b/>
      <w:color w:val="25408F" w:themeColor="text1"/>
      <w:spacing w:val="5"/>
      <w:kern w:val="28"/>
      <w:sz w:val="48"/>
      <w:szCs w:val="52"/>
      <w:lang w:val="en-CA"/>
    </w:rPr>
  </w:style>
  <w:style w:type="character" w:customStyle="1" w:styleId="TitleChar">
    <w:name w:val="Title Char"/>
    <w:aliases w:val="First Page Title Char"/>
    <w:basedOn w:val="DefaultParagraphFont"/>
    <w:link w:val="Title"/>
    <w:uiPriority w:val="10"/>
    <w:rsid w:val="00FB2E30"/>
    <w:rPr>
      <w:rFonts w:eastAsiaTheme="majorEastAsia" w:cstheme="majorBidi"/>
      <w:b/>
      <w:color w:val="25408F" w:themeColor="text1"/>
      <w:spacing w:val="5"/>
      <w:kern w:val="28"/>
      <w:sz w:val="48"/>
      <w:szCs w:val="52"/>
      <w:lang w:val="en-CA"/>
    </w:rPr>
  </w:style>
  <w:style w:type="paragraph" w:customStyle="1" w:styleId="FirstPageSubtitle">
    <w:name w:val="First Page Subtitle"/>
    <w:basedOn w:val="Normal"/>
    <w:qFormat/>
    <w:rsid w:val="00FB2E30"/>
    <w:pPr>
      <w:spacing w:after="800"/>
    </w:pPr>
    <w:rPr>
      <w:color w:val="605340"/>
      <w:lang w:val="en-CA"/>
    </w:rPr>
  </w:style>
  <w:style w:type="character" w:styleId="CommentReference">
    <w:name w:val="annotation reference"/>
    <w:basedOn w:val="DefaultParagraphFont"/>
    <w:uiPriority w:val="99"/>
    <w:semiHidden/>
    <w:rsid w:val="006531D6"/>
    <w:rPr>
      <w:sz w:val="16"/>
      <w:szCs w:val="16"/>
    </w:rPr>
  </w:style>
  <w:style w:type="paragraph" w:styleId="CommentText">
    <w:name w:val="annotation text"/>
    <w:basedOn w:val="Normal"/>
    <w:link w:val="CommentTextChar"/>
    <w:uiPriority w:val="99"/>
    <w:semiHidden/>
    <w:rsid w:val="006531D6"/>
    <w:rPr>
      <w:szCs w:val="20"/>
    </w:rPr>
  </w:style>
  <w:style w:type="character" w:customStyle="1" w:styleId="CommentTextChar">
    <w:name w:val="Comment Text Char"/>
    <w:basedOn w:val="DefaultParagraphFont"/>
    <w:link w:val="CommentText"/>
    <w:uiPriority w:val="99"/>
    <w:semiHidden/>
    <w:rsid w:val="007D615B"/>
    <w:rPr>
      <w:rFonts w:ascii="Arial" w:hAnsi="Arial"/>
      <w:sz w:val="22"/>
      <w:szCs w:val="20"/>
    </w:rPr>
  </w:style>
  <w:style w:type="paragraph" w:styleId="CommentSubject">
    <w:name w:val="annotation subject"/>
    <w:basedOn w:val="CommentText"/>
    <w:next w:val="CommentText"/>
    <w:link w:val="CommentSubjectChar"/>
    <w:uiPriority w:val="99"/>
    <w:semiHidden/>
    <w:rsid w:val="006531D6"/>
    <w:rPr>
      <w:b/>
      <w:bCs/>
    </w:rPr>
  </w:style>
  <w:style w:type="character" w:customStyle="1" w:styleId="CommentSubjectChar">
    <w:name w:val="Comment Subject Char"/>
    <w:basedOn w:val="CommentTextChar"/>
    <w:link w:val="CommentSubject"/>
    <w:uiPriority w:val="99"/>
    <w:semiHidden/>
    <w:rsid w:val="007D615B"/>
    <w:rPr>
      <w:rFonts w:ascii="Arial" w:hAnsi="Arial"/>
      <w:b/>
      <w:bCs/>
      <w:sz w:val="22"/>
      <w:szCs w:val="20"/>
    </w:rPr>
  </w:style>
  <w:style w:type="paragraph" w:customStyle="1" w:styleId="ListBullet1">
    <w:name w:val="List Bullet 1"/>
    <w:basedOn w:val="ListBullet"/>
    <w:link w:val="ListBullet1Char"/>
    <w:uiPriority w:val="1"/>
    <w:semiHidden/>
    <w:rsid w:val="00B51F5B"/>
    <w:pPr>
      <w:ind w:left="720" w:hanging="360"/>
    </w:pPr>
  </w:style>
  <w:style w:type="paragraph" w:customStyle="1" w:styleId="ListBullet20">
    <w:name w:val="ListBullet 2"/>
    <w:basedOn w:val="ListBullet2"/>
    <w:link w:val="ListBullet2Char0"/>
    <w:uiPriority w:val="1"/>
    <w:qFormat/>
    <w:rsid w:val="00FB2E30"/>
    <w:pPr>
      <w:numPr>
        <w:ilvl w:val="0"/>
        <w:numId w:val="0"/>
      </w:numPr>
      <w:tabs>
        <w:tab w:val="num" w:pos="1440"/>
      </w:tabs>
      <w:ind w:left="1440" w:hanging="360"/>
    </w:pPr>
  </w:style>
  <w:style w:type="character" w:customStyle="1" w:styleId="ListBulletChar">
    <w:name w:val="List Bullet Char"/>
    <w:basedOn w:val="DefaultParagraphFont"/>
    <w:link w:val="ListBullet"/>
    <w:rsid w:val="00FB2E30"/>
    <w:rPr>
      <w:rFonts w:eastAsia="Times New Roman" w:cs="Arial"/>
      <w:szCs w:val="20"/>
      <w:lang w:eastAsia="en-GB"/>
    </w:rPr>
  </w:style>
  <w:style w:type="character" w:customStyle="1" w:styleId="ListBullet1Char">
    <w:name w:val="List Bullet 1 Char"/>
    <w:basedOn w:val="ListBulletChar"/>
    <w:link w:val="ListBullet1"/>
    <w:uiPriority w:val="1"/>
    <w:semiHidden/>
    <w:rsid w:val="007D615B"/>
    <w:rPr>
      <w:rFonts w:eastAsia="Times New Roman" w:cs="Arial"/>
      <w:szCs w:val="20"/>
      <w:lang w:eastAsia="en-GB"/>
    </w:rPr>
  </w:style>
  <w:style w:type="paragraph" w:customStyle="1" w:styleId="ListBullet30">
    <w:name w:val="ListBullet3"/>
    <w:basedOn w:val="ListBullet3"/>
    <w:link w:val="ListBullet3Char0"/>
    <w:uiPriority w:val="1"/>
    <w:qFormat/>
    <w:rsid w:val="00FB2E30"/>
    <w:pPr>
      <w:numPr>
        <w:ilvl w:val="0"/>
        <w:numId w:val="0"/>
      </w:numPr>
      <w:tabs>
        <w:tab w:val="num" w:pos="2160"/>
      </w:tabs>
      <w:ind w:left="2160" w:hanging="360"/>
    </w:pPr>
  </w:style>
  <w:style w:type="character" w:customStyle="1" w:styleId="ListBullet2Char">
    <w:name w:val="List Bullet 2 Char"/>
    <w:basedOn w:val="ListBulletChar"/>
    <w:link w:val="ListBullet2"/>
    <w:uiPriority w:val="4"/>
    <w:semiHidden/>
    <w:rsid w:val="007D615B"/>
    <w:rPr>
      <w:rFonts w:eastAsia="Times New Roman" w:cs="Arial"/>
      <w:szCs w:val="20"/>
      <w:lang w:eastAsia="en-GB"/>
    </w:rPr>
  </w:style>
  <w:style w:type="character" w:customStyle="1" w:styleId="ListBullet2Char0">
    <w:name w:val="ListBullet 2 Char"/>
    <w:basedOn w:val="ListBullet2Char"/>
    <w:link w:val="ListBullet20"/>
    <w:uiPriority w:val="1"/>
    <w:rsid w:val="00FB2E30"/>
    <w:rPr>
      <w:rFonts w:eastAsia="Times New Roman" w:cs="Arial"/>
      <w:szCs w:val="20"/>
      <w:lang w:eastAsia="en-GB"/>
    </w:rPr>
  </w:style>
  <w:style w:type="paragraph" w:customStyle="1" w:styleId="ListBullet40">
    <w:name w:val="ListBullet4"/>
    <w:basedOn w:val="ListBullet4"/>
    <w:link w:val="ListBullet4Char0"/>
    <w:uiPriority w:val="1"/>
    <w:semiHidden/>
    <w:rsid w:val="00B51F5B"/>
  </w:style>
  <w:style w:type="character" w:customStyle="1" w:styleId="ListBullet3Char">
    <w:name w:val="List Bullet 3 Char"/>
    <w:basedOn w:val="ListBulletChar"/>
    <w:link w:val="ListBullet3"/>
    <w:uiPriority w:val="4"/>
    <w:semiHidden/>
    <w:rsid w:val="007D615B"/>
    <w:rPr>
      <w:rFonts w:eastAsia="Times New Roman" w:cs="Arial"/>
      <w:szCs w:val="20"/>
      <w:lang w:eastAsia="en-GB"/>
    </w:rPr>
  </w:style>
  <w:style w:type="character" w:customStyle="1" w:styleId="ListBullet3Char0">
    <w:name w:val="ListBullet3 Char"/>
    <w:basedOn w:val="ListBullet3Char"/>
    <w:link w:val="ListBullet30"/>
    <w:uiPriority w:val="1"/>
    <w:rsid w:val="00FB2E30"/>
    <w:rPr>
      <w:rFonts w:eastAsia="Times New Roman" w:cs="Arial"/>
      <w:szCs w:val="20"/>
      <w:lang w:eastAsia="en-GB"/>
    </w:rPr>
  </w:style>
  <w:style w:type="character" w:customStyle="1" w:styleId="ListBullet4Char">
    <w:name w:val="List Bullet 4 Char"/>
    <w:basedOn w:val="ListBulletChar"/>
    <w:link w:val="ListBullet4"/>
    <w:uiPriority w:val="4"/>
    <w:semiHidden/>
    <w:rsid w:val="007D615B"/>
    <w:rPr>
      <w:rFonts w:eastAsia="Times New Roman" w:cs="Arial"/>
      <w:szCs w:val="20"/>
      <w:lang w:eastAsia="en-GB"/>
    </w:rPr>
  </w:style>
  <w:style w:type="character" w:customStyle="1" w:styleId="ListBullet4Char0">
    <w:name w:val="ListBullet4 Char"/>
    <w:basedOn w:val="ListBullet4Char"/>
    <w:link w:val="ListBullet40"/>
    <w:uiPriority w:val="1"/>
    <w:semiHidden/>
    <w:rsid w:val="00332E9B"/>
    <w:rPr>
      <w:rFonts w:eastAsia="Times New Roman" w:cs="Arial"/>
      <w:szCs w:val="20"/>
      <w:lang w:eastAsia="en-GB"/>
    </w:rPr>
  </w:style>
  <w:style w:type="paragraph" w:styleId="ListNumber">
    <w:name w:val="List Number"/>
    <w:basedOn w:val="Normal"/>
    <w:uiPriority w:val="99"/>
    <w:semiHidden/>
    <w:rsid w:val="001D0EBD"/>
    <w:pPr>
      <w:numPr>
        <w:numId w:val="1"/>
      </w:numPr>
      <w:contextualSpacing/>
    </w:pPr>
  </w:style>
  <w:style w:type="paragraph" w:styleId="ListNumber2">
    <w:name w:val="List Number 2"/>
    <w:basedOn w:val="Normal"/>
    <w:uiPriority w:val="99"/>
    <w:semiHidden/>
    <w:rsid w:val="001D0EBD"/>
    <w:pPr>
      <w:numPr>
        <w:numId w:val="2"/>
      </w:numPr>
      <w:contextualSpacing/>
    </w:pPr>
  </w:style>
  <w:style w:type="paragraph" w:styleId="ListNumber3">
    <w:name w:val="List Number 3"/>
    <w:basedOn w:val="Normal"/>
    <w:uiPriority w:val="99"/>
    <w:semiHidden/>
    <w:rsid w:val="001D0EBD"/>
    <w:pPr>
      <w:numPr>
        <w:numId w:val="3"/>
      </w:numPr>
      <w:contextualSpacing/>
    </w:pPr>
  </w:style>
  <w:style w:type="paragraph" w:customStyle="1" w:styleId="NumberedList">
    <w:name w:val="Numbered List"/>
    <w:basedOn w:val="Normal"/>
    <w:uiPriority w:val="1"/>
    <w:qFormat/>
    <w:rsid w:val="00FB2E30"/>
    <w:pPr>
      <w:numPr>
        <w:ilvl w:val="1"/>
        <w:numId w:val="17"/>
      </w:numPr>
    </w:pPr>
    <w:rPr>
      <w:rFonts w:cs="Arial"/>
      <w:szCs w:val="20"/>
      <w:lang w:eastAsia="en-GB"/>
    </w:rPr>
  </w:style>
  <w:style w:type="paragraph" w:styleId="Quote">
    <w:name w:val="Quote"/>
    <w:basedOn w:val="Normal"/>
    <w:next w:val="Normal"/>
    <w:link w:val="QuoteChar"/>
    <w:uiPriority w:val="29"/>
    <w:qFormat/>
    <w:rsid w:val="00FB2E30"/>
    <w:pPr>
      <w:spacing w:before="200" w:after="160"/>
      <w:ind w:left="864" w:right="864"/>
      <w:jc w:val="center"/>
    </w:pPr>
    <w:rPr>
      <w:rFonts w:ascii="Helvetica" w:hAnsi="Helvetica"/>
      <w:i/>
      <w:iCs/>
      <w:color w:val="25408F" w:themeColor="text1"/>
      <w:szCs w:val="20"/>
    </w:rPr>
  </w:style>
  <w:style w:type="character" w:customStyle="1" w:styleId="QuoteChar">
    <w:name w:val="Quote Char"/>
    <w:basedOn w:val="DefaultParagraphFont"/>
    <w:link w:val="Quote"/>
    <w:uiPriority w:val="29"/>
    <w:rsid w:val="00FB2E30"/>
    <w:rPr>
      <w:rFonts w:ascii="Helvetica" w:eastAsia="Times New Roman" w:hAnsi="Helvetica" w:cs="Times New Roman"/>
      <w:i/>
      <w:iCs/>
      <w:color w:val="25408F" w:themeColor="text1"/>
      <w:szCs w:val="20"/>
    </w:rPr>
  </w:style>
  <w:style w:type="paragraph" w:styleId="Revision">
    <w:name w:val="Revision"/>
    <w:hidden/>
    <w:uiPriority w:val="99"/>
    <w:semiHidden/>
    <w:rsid w:val="0041673C"/>
    <w:rPr>
      <w:sz w:val="20"/>
    </w:rPr>
  </w:style>
  <w:style w:type="paragraph" w:customStyle="1" w:styleId="Acknowlegements">
    <w:name w:val="Acknowlegements"/>
    <w:basedOn w:val="TOCHeading"/>
    <w:link w:val="AcknowlegementsChar"/>
    <w:uiPriority w:val="1"/>
    <w:qFormat/>
    <w:rsid w:val="00FB2E30"/>
    <w:pPr>
      <w:pageBreakBefore/>
      <w:pBdr>
        <w:bottom w:val="single" w:sz="18" w:space="3" w:color="25408F" w:themeColor="text1"/>
      </w:pBdr>
    </w:pPr>
  </w:style>
  <w:style w:type="character" w:customStyle="1" w:styleId="TOCHeadingChar">
    <w:name w:val="TOC Heading Char"/>
    <w:basedOn w:val="DefaultParagraphFont"/>
    <w:link w:val="TOCHeading"/>
    <w:uiPriority w:val="8"/>
    <w:rsid w:val="00FB2E30"/>
    <w:rPr>
      <w:b/>
      <w:bCs/>
      <w:caps/>
      <w:color w:val="25408F" w:themeColor="text1"/>
      <w:sz w:val="28"/>
      <w:szCs w:val="28"/>
    </w:rPr>
  </w:style>
  <w:style w:type="character" w:customStyle="1" w:styleId="AcknowlegementsChar">
    <w:name w:val="Acknowlegements Char"/>
    <w:basedOn w:val="TOCHeadingChar"/>
    <w:link w:val="Acknowlegements"/>
    <w:uiPriority w:val="1"/>
    <w:rsid w:val="00FB2E30"/>
    <w:rPr>
      <w:b/>
      <w:bCs/>
      <w:caps/>
      <w:color w:val="25408F" w:themeColor="text1"/>
      <w:sz w:val="28"/>
      <w:szCs w:val="28"/>
    </w:rPr>
  </w:style>
  <w:style w:type="paragraph" w:customStyle="1" w:styleId="Footnote">
    <w:name w:val="Footnote"/>
    <w:basedOn w:val="Normal"/>
    <w:link w:val="FootnoteChar"/>
    <w:uiPriority w:val="1"/>
    <w:qFormat/>
    <w:rsid w:val="00FB2E30"/>
    <w:pPr>
      <w:ind w:left="130" w:hanging="130"/>
    </w:pPr>
    <w:rPr>
      <w:sz w:val="20"/>
      <w:szCs w:val="20"/>
    </w:rPr>
  </w:style>
  <w:style w:type="character" w:customStyle="1" w:styleId="FootnoteChar">
    <w:name w:val="Footnote Char"/>
    <w:basedOn w:val="DefaultParagraphFont"/>
    <w:link w:val="Footnote"/>
    <w:uiPriority w:val="1"/>
    <w:rsid w:val="00FB2E30"/>
    <w:rPr>
      <w:sz w:val="20"/>
      <w:szCs w:val="20"/>
    </w:rPr>
  </w:style>
  <w:style w:type="paragraph" w:customStyle="1" w:styleId="Copyright">
    <w:name w:val="Copyright"/>
    <w:basedOn w:val="Normal"/>
    <w:uiPriority w:val="1"/>
    <w:qFormat/>
    <w:rsid w:val="00FB2E30"/>
    <w:rPr>
      <w:sz w:val="16"/>
      <w:szCs w:val="16"/>
    </w:rPr>
  </w:style>
  <w:style w:type="paragraph" w:customStyle="1" w:styleId="FirstPageClient">
    <w:name w:val="First Page Client"/>
    <w:basedOn w:val="Normal"/>
    <w:link w:val="FirstPageClientChar"/>
    <w:uiPriority w:val="1"/>
    <w:qFormat/>
    <w:rsid w:val="00FB2E30"/>
  </w:style>
  <w:style w:type="character" w:customStyle="1" w:styleId="FirstPageClientChar">
    <w:name w:val="First Page Client Char"/>
    <w:basedOn w:val="DefaultParagraphFont"/>
    <w:link w:val="FirstPageClient"/>
    <w:uiPriority w:val="1"/>
    <w:rsid w:val="00FB2E30"/>
  </w:style>
  <w:style w:type="paragraph" w:customStyle="1" w:styleId="FirstPageDate">
    <w:name w:val="First Page Date"/>
    <w:basedOn w:val="FirstPageClient"/>
    <w:uiPriority w:val="1"/>
    <w:qFormat/>
    <w:rsid w:val="00FB2E30"/>
    <w:pPr>
      <w:jc w:val="right"/>
    </w:pPr>
  </w:style>
  <w:style w:type="paragraph" w:customStyle="1" w:styleId="SecondPageText">
    <w:name w:val="Second Page Text"/>
    <w:basedOn w:val="FirstPageSubtitle"/>
    <w:autoRedefine/>
    <w:uiPriority w:val="1"/>
    <w:rsid w:val="00FC4DDC"/>
    <w:pPr>
      <w:jc w:val="center"/>
    </w:pPr>
    <w:rPr>
      <w:noProof/>
      <w:color w:val="auto"/>
      <w:lang w:val="en-US" w:eastAsia="en-GB"/>
    </w:rPr>
  </w:style>
  <w:style w:type="character" w:customStyle="1" w:styleId="TTwebsite">
    <w:name w:val="TT website"/>
    <w:basedOn w:val="DefaultParagraphFont"/>
    <w:qFormat/>
    <w:rsid w:val="00FB2E30"/>
    <w:rPr>
      <w:rFonts w:ascii="Arial" w:hAnsi="Arial"/>
      <w:b/>
      <w:bCs/>
      <w:sz w:val="22"/>
    </w:rPr>
  </w:style>
  <w:style w:type="paragraph" w:customStyle="1" w:styleId="TableFootnote">
    <w:name w:val="Table Footnote"/>
    <w:basedOn w:val="TableText"/>
    <w:uiPriority w:val="1"/>
    <w:qFormat/>
    <w:rsid w:val="00FB2E30"/>
    <w:rPr>
      <w:sz w:val="18"/>
    </w:rPr>
  </w:style>
  <w:style w:type="paragraph" w:customStyle="1" w:styleId="TableHeadingLeft">
    <w:name w:val="Table Heading Left"/>
    <w:basedOn w:val="TableText"/>
    <w:uiPriority w:val="1"/>
    <w:qFormat/>
    <w:rsid w:val="008E0E24"/>
    <w:rPr>
      <w:rFonts w:ascii="Arial Bold" w:hAnsi="Arial Bold"/>
      <w:color w:val="FFFFFF" w:themeColor="accent6"/>
    </w:rPr>
  </w:style>
  <w:style w:type="paragraph" w:customStyle="1" w:styleId="TableHeadingRight">
    <w:name w:val="Table Heading Right"/>
    <w:basedOn w:val="TableText"/>
    <w:uiPriority w:val="1"/>
    <w:qFormat/>
    <w:rsid w:val="008E0E24"/>
    <w:pPr>
      <w:jc w:val="right"/>
    </w:pPr>
    <w:rPr>
      <w:rFonts w:ascii="Arial Bold" w:hAnsi="Arial Bold"/>
      <w:b/>
      <w:color w:val="FFFFFF" w:themeColor="accent6"/>
    </w:rPr>
  </w:style>
  <w:style w:type="paragraph" w:customStyle="1" w:styleId="TableTextRight">
    <w:name w:val="Table Text Right"/>
    <w:basedOn w:val="TableText"/>
    <w:uiPriority w:val="1"/>
    <w:qFormat/>
    <w:rsid w:val="00FB2E30"/>
    <w:pPr>
      <w:jc w:val="right"/>
    </w:pPr>
  </w:style>
  <w:style w:type="paragraph" w:customStyle="1" w:styleId="Footnoteover10">
    <w:name w:val="Footnote over 10"/>
    <w:basedOn w:val="Footnote"/>
    <w:uiPriority w:val="1"/>
    <w:qFormat/>
    <w:rsid w:val="00FB2E30"/>
    <w:pPr>
      <w:ind w:left="216" w:hanging="216"/>
    </w:pPr>
  </w:style>
  <w:style w:type="character" w:styleId="BookTitle">
    <w:name w:val="Book Title"/>
    <w:basedOn w:val="DefaultParagraphFont"/>
    <w:uiPriority w:val="33"/>
    <w:qFormat/>
    <w:rsid w:val="00FB2E30"/>
    <w:rPr>
      <w:b/>
      <w:bCs/>
      <w:i/>
      <w:iCs/>
      <w:spacing w:val="5"/>
    </w:rPr>
  </w:style>
  <w:style w:type="table" w:styleId="TableGrid">
    <w:name w:val="Table Grid"/>
    <w:basedOn w:val="TableNormal"/>
    <w:uiPriority w:val="39"/>
    <w:rsid w:val="00F8173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904A93"/>
    <w:tblPr/>
  </w:style>
  <w:style w:type="table" w:customStyle="1" w:styleId="Style2">
    <w:name w:val="Style2"/>
    <w:basedOn w:val="TableNormal"/>
    <w:uiPriority w:val="99"/>
    <w:rsid w:val="00A9433E"/>
    <w:tblPr/>
  </w:style>
  <w:style w:type="table" w:customStyle="1" w:styleId="TetraTechLeftColumnHeading">
    <w:name w:val="Tetra Tech Left Column Heading"/>
    <w:basedOn w:val="TableNormal"/>
    <w:uiPriority w:val="99"/>
    <w:rsid w:val="00260936"/>
    <w:rPr>
      <w:rFonts w:ascii="Calibri" w:hAnsi="Calibri"/>
      <w:color w:val="auto"/>
      <w:szCs w:val="22"/>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0" w:type="dxa"/>
        <w:right w:w="0" w:type="dxa"/>
      </w:tblCellMar>
    </w:tblPr>
    <w:tblStylePr w:type="firstCol">
      <w:tblPr/>
      <w:tcPr>
        <w:tcBorders>
          <w:top w:val="single" w:sz="4" w:space="0" w:color="A6A6A6"/>
          <w:left w:val="single" w:sz="4" w:space="0" w:color="A6A6A6"/>
          <w:bottom w:val="single" w:sz="4" w:space="0" w:color="A6A6A6"/>
          <w:right w:val="single" w:sz="4" w:space="0" w:color="A6A6A6"/>
          <w:insideH w:val="single" w:sz="4" w:space="0" w:color="A6A6A6"/>
          <w:insideV w:val="single" w:sz="4" w:space="0" w:color="A6A6A6"/>
          <w:tl2br w:val="nil"/>
          <w:tr2bl w:val="nil"/>
        </w:tcBorders>
        <w:shd w:val="clear" w:color="auto" w:fill="25408F"/>
      </w:tcPr>
    </w:tblStylePr>
  </w:style>
  <w:style w:type="table" w:customStyle="1" w:styleId="DefaultTetraTech">
    <w:name w:val="Default Tetra Tech"/>
    <w:basedOn w:val="TableNormal"/>
    <w:uiPriority w:val="99"/>
    <w:rsid w:val="00260936"/>
    <w:pPr>
      <w:spacing w:before="60" w:after="60"/>
      <w:ind w:left="144" w:right="144"/>
      <w:contextualSpacing/>
      <w:mirrorIndents/>
    </w:pPr>
    <w:rPr>
      <w:color w:val="auto"/>
      <w:sz w:val="20"/>
      <w:szCs w:val="22"/>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tcMar>
        <w:top w:w="60" w:type="dxa"/>
        <w:left w:w="115" w:type="dxa"/>
        <w:bottom w:w="60" w:type="dxa"/>
        <w:right w:w="115" w:type="dxa"/>
      </w:tcMar>
    </w:tcPr>
    <w:tblStylePr w:type="firstRow">
      <w:pPr>
        <w:wordWrap/>
        <w:spacing w:beforeLines="0" w:before="60" w:beforeAutospacing="0" w:afterLines="0" w:after="60" w:afterAutospacing="0"/>
        <w:ind w:leftChars="0" w:left="144" w:rightChars="0" w:right="144"/>
        <w:contextualSpacing w:val="0"/>
        <w:jc w:val="left"/>
      </w:pPr>
      <w:rPr>
        <w:rFonts w:ascii="Bauhaus 93" w:hAnsi="Bauhaus 93"/>
        <w:b/>
        <w:color w:val="auto"/>
        <w:kern w:val="0"/>
        <w:position w:val="-6"/>
        <w:sz w:val="20"/>
      </w:rPr>
      <w:tblPr/>
      <w:tcPr>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l2br w:val="nil"/>
          <w:tr2bl w:val="nil"/>
        </w:tcBorders>
        <w:shd w:val="clear" w:color="auto" w:fill="25408F" w:themeFill="text1"/>
      </w:tcPr>
    </w:tblStylePr>
  </w:style>
  <w:style w:type="character" w:customStyle="1" w:styleId="ListParagraphChar">
    <w:name w:val="List Paragraph Char"/>
    <w:aliases w:val="TT - List Paragraph Char,TT - Numbered List Paragraph Char,Resume Bullett Char"/>
    <w:link w:val="ListParagraph"/>
    <w:uiPriority w:val="34"/>
    <w:locked/>
    <w:rsid w:val="006C367E"/>
  </w:style>
  <w:style w:type="character" w:styleId="UnresolvedMention">
    <w:name w:val="Unresolved Mention"/>
    <w:basedOn w:val="DefaultParagraphFont"/>
    <w:uiPriority w:val="99"/>
    <w:semiHidden/>
    <w:unhideWhenUsed/>
    <w:rsid w:val="00434D36"/>
    <w:rPr>
      <w:color w:val="605E5C"/>
      <w:shd w:val="clear" w:color="auto" w:fill="E1DFDD"/>
    </w:rPr>
  </w:style>
  <w:style w:type="paragraph" w:customStyle="1" w:styleId="Caption-Equation">
    <w:name w:val="Caption - Equation"/>
    <w:basedOn w:val="Caption"/>
    <w:link w:val="Caption-EquationChar"/>
    <w:qFormat/>
    <w:rsid w:val="003F112E"/>
    <w:pPr>
      <w:keepLines w:val="0"/>
      <w:widowControl w:val="0"/>
      <w:suppressAutoHyphens w:val="0"/>
      <w:spacing w:before="240"/>
    </w:pPr>
    <w:rPr>
      <w:rFonts w:cs="Arial"/>
      <w:bCs w:val="0"/>
      <w:szCs w:val="24"/>
      <w:lang w:eastAsia="en-US"/>
    </w:rPr>
  </w:style>
  <w:style w:type="character" w:customStyle="1" w:styleId="Caption-EquationChar">
    <w:name w:val="Caption - Equation Char"/>
    <w:basedOn w:val="DefaultParagraphFont"/>
    <w:link w:val="Caption-Equation"/>
    <w:rsid w:val="003F112E"/>
    <w:rPr>
      <w:rFonts w:eastAsia="Times New Roman" w:cs="Arial"/>
      <w:b/>
      <w:color w:val="auto"/>
      <w:sz w:val="20"/>
    </w:rPr>
  </w:style>
  <w:style w:type="character" w:styleId="Strong">
    <w:name w:val="Strong"/>
    <w:basedOn w:val="DefaultParagraphFont"/>
    <w:uiPriority w:val="22"/>
    <w:qFormat/>
    <w:rsid w:val="000A0873"/>
    <w:rPr>
      <w:b/>
      <w:bCs/>
    </w:rPr>
  </w:style>
  <w:style w:type="character" w:customStyle="1" w:styleId="markgj55cqzcf">
    <w:name w:val="markgj55cqzcf"/>
    <w:basedOn w:val="DefaultParagraphFont"/>
    <w:rsid w:val="009A0F45"/>
  </w:style>
  <w:style w:type="paragraph" w:styleId="FootnoteText">
    <w:name w:val="footnote text"/>
    <w:aliases w:val="Footnote Text1 Char,Footnote Text Char Ch,Char2 Char,Footnote Text Char Ch Char Char Char,Footnote Text Char Ch Char Char,Footnote Text1 Char Char Char,ft Char,ft,ALTS FOOTNOTE,fn,Footnote Text 2,Footnote text,FOOTNOTE,DFSListFootnote"/>
    <w:basedOn w:val="Normal"/>
    <w:link w:val="FootnoteTextChar"/>
    <w:uiPriority w:val="99"/>
    <w:qFormat/>
    <w:rsid w:val="005B7557"/>
    <w:pPr>
      <w:suppressAutoHyphens w:val="0"/>
      <w:ind w:left="216" w:hanging="216"/>
    </w:pPr>
    <w:rPr>
      <w:sz w:val="20"/>
      <w:szCs w:val="20"/>
      <w:lang w:eastAsia="en-US"/>
    </w:rPr>
  </w:style>
  <w:style w:type="character" w:customStyle="1" w:styleId="FootnoteTextChar">
    <w:name w:val="Footnote Text Char"/>
    <w:aliases w:val="Footnote Text1 Char Char,Footnote Text Char Ch Char,Char2 Char Char,Footnote Text Char Ch Char Char Char Char,Footnote Text Char Ch Char Char Char1,Footnote Text1 Char Char Char Char,ft Char Char,ft Char1,ALTS FOOTNOTE Char,fn Char"/>
    <w:basedOn w:val="DefaultParagraphFont"/>
    <w:link w:val="FootnoteText"/>
    <w:uiPriority w:val="99"/>
    <w:rsid w:val="005B7557"/>
    <w:rPr>
      <w:rFonts w:eastAsia="Times New Roman" w:cs="Times New Roman"/>
      <w:color w:val="auto"/>
      <w:sz w:val="20"/>
      <w:szCs w:val="20"/>
    </w:rPr>
  </w:style>
  <w:style w:type="character" w:styleId="PlaceholderText">
    <w:name w:val="Placeholder Text"/>
    <w:basedOn w:val="DefaultParagraphFont"/>
    <w:uiPriority w:val="99"/>
    <w:semiHidden/>
    <w:rsid w:val="00554E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90566">
      <w:bodyDiv w:val="1"/>
      <w:marLeft w:val="0"/>
      <w:marRight w:val="0"/>
      <w:marTop w:val="0"/>
      <w:marBottom w:val="0"/>
      <w:divBdr>
        <w:top w:val="none" w:sz="0" w:space="0" w:color="auto"/>
        <w:left w:val="none" w:sz="0" w:space="0" w:color="auto"/>
        <w:bottom w:val="none" w:sz="0" w:space="0" w:color="auto"/>
        <w:right w:val="none" w:sz="0" w:space="0" w:color="auto"/>
      </w:divBdr>
    </w:div>
    <w:div w:id="48267098">
      <w:bodyDiv w:val="1"/>
      <w:marLeft w:val="0"/>
      <w:marRight w:val="0"/>
      <w:marTop w:val="0"/>
      <w:marBottom w:val="0"/>
      <w:divBdr>
        <w:top w:val="none" w:sz="0" w:space="0" w:color="auto"/>
        <w:left w:val="none" w:sz="0" w:space="0" w:color="auto"/>
        <w:bottom w:val="none" w:sz="0" w:space="0" w:color="auto"/>
        <w:right w:val="none" w:sz="0" w:space="0" w:color="auto"/>
      </w:divBdr>
    </w:div>
    <w:div w:id="114299653">
      <w:bodyDiv w:val="1"/>
      <w:marLeft w:val="0"/>
      <w:marRight w:val="0"/>
      <w:marTop w:val="0"/>
      <w:marBottom w:val="0"/>
      <w:divBdr>
        <w:top w:val="none" w:sz="0" w:space="0" w:color="auto"/>
        <w:left w:val="none" w:sz="0" w:space="0" w:color="auto"/>
        <w:bottom w:val="none" w:sz="0" w:space="0" w:color="auto"/>
        <w:right w:val="none" w:sz="0" w:space="0" w:color="auto"/>
      </w:divBdr>
    </w:div>
    <w:div w:id="139924627">
      <w:bodyDiv w:val="1"/>
      <w:marLeft w:val="0"/>
      <w:marRight w:val="0"/>
      <w:marTop w:val="0"/>
      <w:marBottom w:val="0"/>
      <w:divBdr>
        <w:top w:val="none" w:sz="0" w:space="0" w:color="auto"/>
        <w:left w:val="none" w:sz="0" w:space="0" w:color="auto"/>
        <w:bottom w:val="none" w:sz="0" w:space="0" w:color="auto"/>
        <w:right w:val="none" w:sz="0" w:space="0" w:color="auto"/>
      </w:divBdr>
    </w:div>
    <w:div w:id="169221820">
      <w:bodyDiv w:val="1"/>
      <w:marLeft w:val="0"/>
      <w:marRight w:val="0"/>
      <w:marTop w:val="0"/>
      <w:marBottom w:val="0"/>
      <w:divBdr>
        <w:top w:val="none" w:sz="0" w:space="0" w:color="auto"/>
        <w:left w:val="none" w:sz="0" w:space="0" w:color="auto"/>
        <w:bottom w:val="none" w:sz="0" w:space="0" w:color="auto"/>
        <w:right w:val="none" w:sz="0" w:space="0" w:color="auto"/>
      </w:divBdr>
    </w:div>
    <w:div w:id="207646261">
      <w:bodyDiv w:val="1"/>
      <w:marLeft w:val="0"/>
      <w:marRight w:val="0"/>
      <w:marTop w:val="0"/>
      <w:marBottom w:val="0"/>
      <w:divBdr>
        <w:top w:val="none" w:sz="0" w:space="0" w:color="auto"/>
        <w:left w:val="none" w:sz="0" w:space="0" w:color="auto"/>
        <w:bottom w:val="none" w:sz="0" w:space="0" w:color="auto"/>
        <w:right w:val="none" w:sz="0" w:space="0" w:color="auto"/>
      </w:divBdr>
    </w:div>
    <w:div w:id="325255706">
      <w:bodyDiv w:val="1"/>
      <w:marLeft w:val="0"/>
      <w:marRight w:val="0"/>
      <w:marTop w:val="0"/>
      <w:marBottom w:val="0"/>
      <w:divBdr>
        <w:top w:val="none" w:sz="0" w:space="0" w:color="auto"/>
        <w:left w:val="none" w:sz="0" w:space="0" w:color="auto"/>
        <w:bottom w:val="none" w:sz="0" w:space="0" w:color="auto"/>
        <w:right w:val="none" w:sz="0" w:space="0" w:color="auto"/>
      </w:divBdr>
      <w:divsChild>
        <w:div w:id="1301110944">
          <w:marLeft w:val="446"/>
          <w:marRight w:val="0"/>
          <w:marTop w:val="200"/>
          <w:marBottom w:val="0"/>
          <w:divBdr>
            <w:top w:val="none" w:sz="0" w:space="0" w:color="auto"/>
            <w:left w:val="none" w:sz="0" w:space="0" w:color="auto"/>
            <w:bottom w:val="none" w:sz="0" w:space="0" w:color="auto"/>
            <w:right w:val="none" w:sz="0" w:space="0" w:color="auto"/>
          </w:divBdr>
        </w:div>
        <w:div w:id="289746299">
          <w:marLeft w:val="1166"/>
          <w:marRight w:val="0"/>
          <w:marTop w:val="200"/>
          <w:marBottom w:val="0"/>
          <w:divBdr>
            <w:top w:val="none" w:sz="0" w:space="0" w:color="auto"/>
            <w:left w:val="none" w:sz="0" w:space="0" w:color="auto"/>
            <w:bottom w:val="none" w:sz="0" w:space="0" w:color="auto"/>
            <w:right w:val="none" w:sz="0" w:space="0" w:color="auto"/>
          </w:divBdr>
        </w:div>
        <w:div w:id="548110314">
          <w:marLeft w:val="446"/>
          <w:marRight w:val="0"/>
          <w:marTop w:val="200"/>
          <w:marBottom w:val="0"/>
          <w:divBdr>
            <w:top w:val="none" w:sz="0" w:space="0" w:color="auto"/>
            <w:left w:val="none" w:sz="0" w:space="0" w:color="auto"/>
            <w:bottom w:val="none" w:sz="0" w:space="0" w:color="auto"/>
            <w:right w:val="none" w:sz="0" w:space="0" w:color="auto"/>
          </w:divBdr>
        </w:div>
        <w:div w:id="221017494">
          <w:marLeft w:val="1166"/>
          <w:marRight w:val="0"/>
          <w:marTop w:val="200"/>
          <w:marBottom w:val="0"/>
          <w:divBdr>
            <w:top w:val="none" w:sz="0" w:space="0" w:color="auto"/>
            <w:left w:val="none" w:sz="0" w:space="0" w:color="auto"/>
            <w:bottom w:val="none" w:sz="0" w:space="0" w:color="auto"/>
            <w:right w:val="none" w:sz="0" w:space="0" w:color="auto"/>
          </w:divBdr>
        </w:div>
        <w:div w:id="1508598654">
          <w:marLeft w:val="446"/>
          <w:marRight w:val="0"/>
          <w:marTop w:val="200"/>
          <w:marBottom w:val="0"/>
          <w:divBdr>
            <w:top w:val="none" w:sz="0" w:space="0" w:color="auto"/>
            <w:left w:val="none" w:sz="0" w:space="0" w:color="auto"/>
            <w:bottom w:val="none" w:sz="0" w:space="0" w:color="auto"/>
            <w:right w:val="none" w:sz="0" w:space="0" w:color="auto"/>
          </w:divBdr>
        </w:div>
        <w:div w:id="724642382">
          <w:marLeft w:val="446"/>
          <w:marRight w:val="0"/>
          <w:marTop w:val="200"/>
          <w:marBottom w:val="0"/>
          <w:divBdr>
            <w:top w:val="none" w:sz="0" w:space="0" w:color="auto"/>
            <w:left w:val="none" w:sz="0" w:space="0" w:color="auto"/>
            <w:bottom w:val="none" w:sz="0" w:space="0" w:color="auto"/>
            <w:right w:val="none" w:sz="0" w:space="0" w:color="auto"/>
          </w:divBdr>
        </w:div>
        <w:div w:id="1432243035">
          <w:marLeft w:val="1166"/>
          <w:marRight w:val="0"/>
          <w:marTop w:val="200"/>
          <w:marBottom w:val="0"/>
          <w:divBdr>
            <w:top w:val="none" w:sz="0" w:space="0" w:color="auto"/>
            <w:left w:val="none" w:sz="0" w:space="0" w:color="auto"/>
            <w:bottom w:val="none" w:sz="0" w:space="0" w:color="auto"/>
            <w:right w:val="none" w:sz="0" w:space="0" w:color="auto"/>
          </w:divBdr>
        </w:div>
      </w:divsChild>
    </w:div>
    <w:div w:id="357702016">
      <w:bodyDiv w:val="1"/>
      <w:marLeft w:val="0"/>
      <w:marRight w:val="0"/>
      <w:marTop w:val="0"/>
      <w:marBottom w:val="0"/>
      <w:divBdr>
        <w:top w:val="none" w:sz="0" w:space="0" w:color="auto"/>
        <w:left w:val="none" w:sz="0" w:space="0" w:color="auto"/>
        <w:bottom w:val="none" w:sz="0" w:space="0" w:color="auto"/>
        <w:right w:val="none" w:sz="0" w:space="0" w:color="auto"/>
      </w:divBdr>
      <w:divsChild>
        <w:div w:id="469977089">
          <w:marLeft w:val="547"/>
          <w:marRight w:val="0"/>
          <w:marTop w:val="0"/>
          <w:marBottom w:val="0"/>
          <w:divBdr>
            <w:top w:val="none" w:sz="0" w:space="0" w:color="auto"/>
            <w:left w:val="none" w:sz="0" w:space="0" w:color="auto"/>
            <w:bottom w:val="none" w:sz="0" w:space="0" w:color="auto"/>
            <w:right w:val="none" w:sz="0" w:space="0" w:color="auto"/>
          </w:divBdr>
        </w:div>
        <w:div w:id="497624709">
          <w:marLeft w:val="547"/>
          <w:marRight w:val="0"/>
          <w:marTop w:val="0"/>
          <w:marBottom w:val="0"/>
          <w:divBdr>
            <w:top w:val="none" w:sz="0" w:space="0" w:color="auto"/>
            <w:left w:val="none" w:sz="0" w:space="0" w:color="auto"/>
            <w:bottom w:val="none" w:sz="0" w:space="0" w:color="auto"/>
            <w:right w:val="none" w:sz="0" w:space="0" w:color="auto"/>
          </w:divBdr>
        </w:div>
        <w:div w:id="905988958">
          <w:marLeft w:val="547"/>
          <w:marRight w:val="0"/>
          <w:marTop w:val="0"/>
          <w:marBottom w:val="0"/>
          <w:divBdr>
            <w:top w:val="none" w:sz="0" w:space="0" w:color="auto"/>
            <w:left w:val="none" w:sz="0" w:space="0" w:color="auto"/>
            <w:bottom w:val="none" w:sz="0" w:space="0" w:color="auto"/>
            <w:right w:val="none" w:sz="0" w:space="0" w:color="auto"/>
          </w:divBdr>
        </w:div>
        <w:div w:id="954366333">
          <w:marLeft w:val="547"/>
          <w:marRight w:val="0"/>
          <w:marTop w:val="0"/>
          <w:marBottom w:val="0"/>
          <w:divBdr>
            <w:top w:val="none" w:sz="0" w:space="0" w:color="auto"/>
            <w:left w:val="none" w:sz="0" w:space="0" w:color="auto"/>
            <w:bottom w:val="none" w:sz="0" w:space="0" w:color="auto"/>
            <w:right w:val="none" w:sz="0" w:space="0" w:color="auto"/>
          </w:divBdr>
        </w:div>
        <w:div w:id="1001196795">
          <w:marLeft w:val="547"/>
          <w:marRight w:val="0"/>
          <w:marTop w:val="0"/>
          <w:marBottom w:val="0"/>
          <w:divBdr>
            <w:top w:val="none" w:sz="0" w:space="0" w:color="auto"/>
            <w:left w:val="none" w:sz="0" w:space="0" w:color="auto"/>
            <w:bottom w:val="none" w:sz="0" w:space="0" w:color="auto"/>
            <w:right w:val="none" w:sz="0" w:space="0" w:color="auto"/>
          </w:divBdr>
        </w:div>
        <w:div w:id="1764259539">
          <w:marLeft w:val="547"/>
          <w:marRight w:val="0"/>
          <w:marTop w:val="0"/>
          <w:marBottom w:val="0"/>
          <w:divBdr>
            <w:top w:val="none" w:sz="0" w:space="0" w:color="auto"/>
            <w:left w:val="none" w:sz="0" w:space="0" w:color="auto"/>
            <w:bottom w:val="none" w:sz="0" w:space="0" w:color="auto"/>
            <w:right w:val="none" w:sz="0" w:space="0" w:color="auto"/>
          </w:divBdr>
        </w:div>
        <w:div w:id="2100901323">
          <w:marLeft w:val="547"/>
          <w:marRight w:val="0"/>
          <w:marTop w:val="0"/>
          <w:marBottom w:val="0"/>
          <w:divBdr>
            <w:top w:val="none" w:sz="0" w:space="0" w:color="auto"/>
            <w:left w:val="none" w:sz="0" w:space="0" w:color="auto"/>
            <w:bottom w:val="none" w:sz="0" w:space="0" w:color="auto"/>
            <w:right w:val="none" w:sz="0" w:space="0" w:color="auto"/>
          </w:divBdr>
        </w:div>
      </w:divsChild>
    </w:div>
    <w:div w:id="374618632">
      <w:bodyDiv w:val="1"/>
      <w:marLeft w:val="0"/>
      <w:marRight w:val="0"/>
      <w:marTop w:val="0"/>
      <w:marBottom w:val="0"/>
      <w:divBdr>
        <w:top w:val="none" w:sz="0" w:space="0" w:color="auto"/>
        <w:left w:val="none" w:sz="0" w:space="0" w:color="auto"/>
        <w:bottom w:val="none" w:sz="0" w:space="0" w:color="auto"/>
        <w:right w:val="none" w:sz="0" w:space="0" w:color="auto"/>
      </w:divBdr>
    </w:div>
    <w:div w:id="399786822">
      <w:bodyDiv w:val="1"/>
      <w:marLeft w:val="0"/>
      <w:marRight w:val="0"/>
      <w:marTop w:val="0"/>
      <w:marBottom w:val="0"/>
      <w:divBdr>
        <w:top w:val="none" w:sz="0" w:space="0" w:color="auto"/>
        <w:left w:val="none" w:sz="0" w:space="0" w:color="auto"/>
        <w:bottom w:val="none" w:sz="0" w:space="0" w:color="auto"/>
        <w:right w:val="none" w:sz="0" w:space="0" w:color="auto"/>
      </w:divBdr>
    </w:div>
    <w:div w:id="477037141">
      <w:bodyDiv w:val="1"/>
      <w:marLeft w:val="0"/>
      <w:marRight w:val="0"/>
      <w:marTop w:val="0"/>
      <w:marBottom w:val="0"/>
      <w:divBdr>
        <w:top w:val="none" w:sz="0" w:space="0" w:color="auto"/>
        <w:left w:val="none" w:sz="0" w:space="0" w:color="auto"/>
        <w:bottom w:val="none" w:sz="0" w:space="0" w:color="auto"/>
        <w:right w:val="none" w:sz="0" w:space="0" w:color="auto"/>
      </w:divBdr>
    </w:div>
    <w:div w:id="513149190">
      <w:bodyDiv w:val="1"/>
      <w:marLeft w:val="0"/>
      <w:marRight w:val="0"/>
      <w:marTop w:val="0"/>
      <w:marBottom w:val="0"/>
      <w:divBdr>
        <w:top w:val="none" w:sz="0" w:space="0" w:color="auto"/>
        <w:left w:val="none" w:sz="0" w:space="0" w:color="auto"/>
        <w:bottom w:val="none" w:sz="0" w:space="0" w:color="auto"/>
        <w:right w:val="none" w:sz="0" w:space="0" w:color="auto"/>
      </w:divBdr>
    </w:div>
    <w:div w:id="567496227">
      <w:bodyDiv w:val="1"/>
      <w:marLeft w:val="0"/>
      <w:marRight w:val="0"/>
      <w:marTop w:val="0"/>
      <w:marBottom w:val="0"/>
      <w:divBdr>
        <w:top w:val="none" w:sz="0" w:space="0" w:color="auto"/>
        <w:left w:val="none" w:sz="0" w:space="0" w:color="auto"/>
        <w:bottom w:val="none" w:sz="0" w:space="0" w:color="auto"/>
        <w:right w:val="none" w:sz="0" w:space="0" w:color="auto"/>
      </w:divBdr>
    </w:div>
    <w:div w:id="571158893">
      <w:bodyDiv w:val="1"/>
      <w:marLeft w:val="0"/>
      <w:marRight w:val="0"/>
      <w:marTop w:val="0"/>
      <w:marBottom w:val="0"/>
      <w:divBdr>
        <w:top w:val="none" w:sz="0" w:space="0" w:color="auto"/>
        <w:left w:val="none" w:sz="0" w:space="0" w:color="auto"/>
        <w:bottom w:val="none" w:sz="0" w:space="0" w:color="auto"/>
        <w:right w:val="none" w:sz="0" w:space="0" w:color="auto"/>
      </w:divBdr>
      <w:divsChild>
        <w:div w:id="1643193247">
          <w:marLeft w:val="0"/>
          <w:marRight w:val="0"/>
          <w:marTop w:val="0"/>
          <w:marBottom w:val="0"/>
          <w:divBdr>
            <w:top w:val="none" w:sz="0" w:space="0" w:color="auto"/>
            <w:left w:val="none" w:sz="0" w:space="0" w:color="auto"/>
            <w:bottom w:val="none" w:sz="0" w:space="0" w:color="auto"/>
            <w:right w:val="none" w:sz="0" w:space="0" w:color="auto"/>
          </w:divBdr>
          <w:divsChild>
            <w:div w:id="1516383661">
              <w:marLeft w:val="0"/>
              <w:marRight w:val="0"/>
              <w:marTop w:val="0"/>
              <w:marBottom w:val="0"/>
              <w:divBdr>
                <w:top w:val="none" w:sz="0" w:space="0" w:color="auto"/>
                <w:left w:val="none" w:sz="0" w:space="0" w:color="auto"/>
                <w:bottom w:val="none" w:sz="0" w:space="0" w:color="auto"/>
                <w:right w:val="none" w:sz="0" w:space="0" w:color="auto"/>
              </w:divBdr>
            </w:div>
          </w:divsChild>
        </w:div>
        <w:div w:id="442384886">
          <w:marLeft w:val="0"/>
          <w:marRight w:val="0"/>
          <w:marTop w:val="0"/>
          <w:marBottom w:val="0"/>
          <w:divBdr>
            <w:top w:val="none" w:sz="0" w:space="0" w:color="auto"/>
            <w:left w:val="none" w:sz="0" w:space="0" w:color="auto"/>
            <w:bottom w:val="none" w:sz="0" w:space="0" w:color="auto"/>
            <w:right w:val="none" w:sz="0" w:space="0" w:color="auto"/>
          </w:divBdr>
        </w:div>
        <w:div w:id="452748469">
          <w:marLeft w:val="0"/>
          <w:marRight w:val="0"/>
          <w:marTop w:val="0"/>
          <w:marBottom w:val="0"/>
          <w:divBdr>
            <w:top w:val="none" w:sz="0" w:space="0" w:color="auto"/>
            <w:left w:val="none" w:sz="0" w:space="0" w:color="auto"/>
            <w:bottom w:val="none" w:sz="0" w:space="0" w:color="auto"/>
            <w:right w:val="none" w:sz="0" w:space="0" w:color="auto"/>
          </w:divBdr>
        </w:div>
        <w:div w:id="676157896">
          <w:marLeft w:val="0"/>
          <w:marRight w:val="0"/>
          <w:marTop w:val="0"/>
          <w:marBottom w:val="0"/>
          <w:divBdr>
            <w:top w:val="none" w:sz="0" w:space="0" w:color="auto"/>
            <w:left w:val="none" w:sz="0" w:space="0" w:color="auto"/>
            <w:bottom w:val="none" w:sz="0" w:space="0" w:color="auto"/>
            <w:right w:val="none" w:sz="0" w:space="0" w:color="auto"/>
          </w:divBdr>
        </w:div>
        <w:div w:id="1935360188">
          <w:marLeft w:val="0"/>
          <w:marRight w:val="0"/>
          <w:marTop w:val="0"/>
          <w:marBottom w:val="0"/>
          <w:divBdr>
            <w:top w:val="none" w:sz="0" w:space="0" w:color="auto"/>
            <w:left w:val="none" w:sz="0" w:space="0" w:color="auto"/>
            <w:bottom w:val="none" w:sz="0" w:space="0" w:color="auto"/>
            <w:right w:val="none" w:sz="0" w:space="0" w:color="auto"/>
          </w:divBdr>
        </w:div>
        <w:div w:id="37709700">
          <w:marLeft w:val="0"/>
          <w:marRight w:val="0"/>
          <w:marTop w:val="0"/>
          <w:marBottom w:val="0"/>
          <w:divBdr>
            <w:top w:val="none" w:sz="0" w:space="0" w:color="auto"/>
            <w:left w:val="none" w:sz="0" w:space="0" w:color="auto"/>
            <w:bottom w:val="none" w:sz="0" w:space="0" w:color="auto"/>
            <w:right w:val="none" w:sz="0" w:space="0" w:color="auto"/>
          </w:divBdr>
        </w:div>
        <w:div w:id="1792557049">
          <w:marLeft w:val="0"/>
          <w:marRight w:val="0"/>
          <w:marTop w:val="0"/>
          <w:marBottom w:val="0"/>
          <w:divBdr>
            <w:top w:val="none" w:sz="0" w:space="0" w:color="auto"/>
            <w:left w:val="none" w:sz="0" w:space="0" w:color="auto"/>
            <w:bottom w:val="none" w:sz="0" w:space="0" w:color="auto"/>
            <w:right w:val="none" w:sz="0" w:space="0" w:color="auto"/>
          </w:divBdr>
        </w:div>
        <w:div w:id="1220286181">
          <w:marLeft w:val="0"/>
          <w:marRight w:val="0"/>
          <w:marTop w:val="0"/>
          <w:marBottom w:val="0"/>
          <w:divBdr>
            <w:top w:val="none" w:sz="0" w:space="0" w:color="auto"/>
            <w:left w:val="none" w:sz="0" w:space="0" w:color="auto"/>
            <w:bottom w:val="none" w:sz="0" w:space="0" w:color="auto"/>
            <w:right w:val="none" w:sz="0" w:space="0" w:color="auto"/>
          </w:divBdr>
        </w:div>
        <w:div w:id="1688871633">
          <w:marLeft w:val="0"/>
          <w:marRight w:val="0"/>
          <w:marTop w:val="0"/>
          <w:marBottom w:val="0"/>
          <w:divBdr>
            <w:top w:val="none" w:sz="0" w:space="0" w:color="auto"/>
            <w:left w:val="none" w:sz="0" w:space="0" w:color="auto"/>
            <w:bottom w:val="none" w:sz="0" w:space="0" w:color="auto"/>
            <w:right w:val="none" w:sz="0" w:space="0" w:color="auto"/>
          </w:divBdr>
        </w:div>
        <w:div w:id="852496840">
          <w:marLeft w:val="0"/>
          <w:marRight w:val="0"/>
          <w:marTop w:val="0"/>
          <w:marBottom w:val="0"/>
          <w:divBdr>
            <w:top w:val="none" w:sz="0" w:space="0" w:color="auto"/>
            <w:left w:val="none" w:sz="0" w:space="0" w:color="auto"/>
            <w:bottom w:val="none" w:sz="0" w:space="0" w:color="auto"/>
            <w:right w:val="none" w:sz="0" w:space="0" w:color="auto"/>
          </w:divBdr>
        </w:div>
        <w:div w:id="576208644">
          <w:marLeft w:val="0"/>
          <w:marRight w:val="0"/>
          <w:marTop w:val="0"/>
          <w:marBottom w:val="0"/>
          <w:divBdr>
            <w:top w:val="none" w:sz="0" w:space="0" w:color="auto"/>
            <w:left w:val="none" w:sz="0" w:space="0" w:color="auto"/>
            <w:bottom w:val="none" w:sz="0" w:space="0" w:color="auto"/>
            <w:right w:val="none" w:sz="0" w:space="0" w:color="auto"/>
          </w:divBdr>
        </w:div>
        <w:div w:id="300959853">
          <w:marLeft w:val="0"/>
          <w:marRight w:val="0"/>
          <w:marTop w:val="0"/>
          <w:marBottom w:val="0"/>
          <w:divBdr>
            <w:top w:val="none" w:sz="0" w:space="0" w:color="auto"/>
            <w:left w:val="none" w:sz="0" w:space="0" w:color="auto"/>
            <w:bottom w:val="none" w:sz="0" w:space="0" w:color="auto"/>
            <w:right w:val="none" w:sz="0" w:space="0" w:color="auto"/>
          </w:divBdr>
        </w:div>
        <w:div w:id="248075639">
          <w:marLeft w:val="0"/>
          <w:marRight w:val="0"/>
          <w:marTop w:val="0"/>
          <w:marBottom w:val="0"/>
          <w:divBdr>
            <w:top w:val="none" w:sz="0" w:space="0" w:color="auto"/>
            <w:left w:val="none" w:sz="0" w:space="0" w:color="auto"/>
            <w:bottom w:val="none" w:sz="0" w:space="0" w:color="auto"/>
            <w:right w:val="none" w:sz="0" w:space="0" w:color="auto"/>
          </w:divBdr>
        </w:div>
        <w:div w:id="1529905061">
          <w:marLeft w:val="0"/>
          <w:marRight w:val="0"/>
          <w:marTop w:val="0"/>
          <w:marBottom w:val="0"/>
          <w:divBdr>
            <w:top w:val="none" w:sz="0" w:space="0" w:color="auto"/>
            <w:left w:val="none" w:sz="0" w:space="0" w:color="auto"/>
            <w:bottom w:val="none" w:sz="0" w:space="0" w:color="auto"/>
            <w:right w:val="none" w:sz="0" w:space="0" w:color="auto"/>
          </w:divBdr>
        </w:div>
        <w:div w:id="98643793">
          <w:marLeft w:val="0"/>
          <w:marRight w:val="0"/>
          <w:marTop w:val="0"/>
          <w:marBottom w:val="0"/>
          <w:divBdr>
            <w:top w:val="none" w:sz="0" w:space="0" w:color="auto"/>
            <w:left w:val="none" w:sz="0" w:space="0" w:color="auto"/>
            <w:bottom w:val="none" w:sz="0" w:space="0" w:color="auto"/>
            <w:right w:val="none" w:sz="0" w:space="0" w:color="auto"/>
          </w:divBdr>
        </w:div>
        <w:div w:id="1000889049">
          <w:marLeft w:val="0"/>
          <w:marRight w:val="0"/>
          <w:marTop w:val="0"/>
          <w:marBottom w:val="0"/>
          <w:divBdr>
            <w:top w:val="none" w:sz="0" w:space="0" w:color="auto"/>
            <w:left w:val="none" w:sz="0" w:space="0" w:color="auto"/>
            <w:bottom w:val="none" w:sz="0" w:space="0" w:color="auto"/>
            <w:right w:val="none" w:sz="0" w:space="0" w:color="auto"/>
          </w:divBdr>
        </w:div>
        <w:div w:id="1237669409">
          <w:marLeft w:val="0"/>
          <w:marRight w:val="0"/>
          <w:marTop w:val="0"/>
          <w:marBottom w:val="0"/>
          <w:divBdr>
            <w:top w:val="none" w:sz="0" w:space="0" w:color="auto"/>
            <w:left w:val="none" w:sz="0" w:space="0" w:color="auto"/>
            <w:bottom w:val="none" w:sz="0" w:space="0" w:color="auto"/>
            <w:right w:val="none" w:sz="0" w:space="0" w:color="auto"/>
          </w:divBdr>
        </w:div>
        <w:div w:id="1546942096">
          <w:marLeft w:val="0"/>
          <w:marRight w:val="0"/>
          <w:marTop w:val="0"/>
          <w:marBottom w:val="0"/>
          <w:divBdr>
            <w:top w:val="none" w:sz="0" w:space="0" w:color="auto"/>
            <w:left w:val="none" w:sz="0" w:space="0" w:color="auto"/>
            <w:bottom w:val="none" w:sz="0" w:space="0" w:color="auto"/>
            <w:right w:val="none" w:sz="0" w:space="0" w:color="auto"/>
          </w:divBdr>
        </w:div>
        <w:div w:id="749814683">
          <w:marLeft w:val="0"/>
          <w:marRight w:val="0"/>
          <w:marTop w:val="0"/>
          <w:marBottom w:val="0"/>
          <w:divBdr>
            <w:top w:val="none" w:sz="0" w:space="0" w:color="auto"/>
            <w:left w:val="none" w:sz="0" w:space="0" w:color="auto"/>
            <w:bottom w:val="none" w:sz="0" w:space="0" w:color="auto"/>
            <w:right w:val="none" w:sz="0" w:space="0" w:color="auto"/>
          </w:divBdr>
        </w:div>
        <w:div w:id="766727596">
          <w:marLeft w:val="0"/>
          <w:marRight w:val="0"/>
          <w:marTop w:val="0"/>
          <w:marBottom w:val="0"/>
          <w:divBdr>
            <w:top w:val="none" w:sz="0" w:space="0" w:color="auto"/>
            <w:left w:val="none" w:sz="0" w:space="0" w:color="auto"/>
            <w:bottom w:val="none" w:sz="0" w:space="0" w:color="auto"/>
            <w:right w:val="none" w:sz="0" w:space="0" w:color="auto"/>
          </w:divBdr>
        </w:div>
        <w:div w:id="1157964498">
          <w:marLeft w:val="0"/>
          <w:marRight w:val="0"/>
          <w:marTop w:val="0"/>
          <w:marBottom w:val="0"/>
          <w:divBdr>
            <w:top w:val="none" w:sz="0" w:space="0" w:color="auto"/>
            <w:left w:val="none" w:sz="0" w:space="0" w:color="auto"/>
            <w:bottom w:val="none" w:sz="0" w:space="0" w:color="auto"/>
            <w:right w:val="none" w:sz="0" w:space="0" w:color="auto"/>
          </w:divBdr>
        </w:div>
        <w:div w:id="1372614409">
          <w:marLeft w:val="0"/>
          <w:marRight w:val="0"/>
          <w:marTop w:val="0"/>
          <w:marBottom w:val="0"/>
          <w:divBdr>
            <w:top w:val="none" w:sz="0" w:space="0" w:color="auto"/>
            <w:left w:val="none" w:sz="0" w:space="0" w:color="auto"/>
            <w:bottom w:val="none" w:sz="0" w:space="0" w:color="auto"/>
            <w:right w:val="none" w:sz="0" w:space="0" w:color="auto"/>
          </w:divBdr>
        </w:div>
      </w:divsChild>
    </w:div>
    <w:div w:id="652638701">
      <w:bodyDiv w:val="1"/>
      <w:marLeft w:val="0"/>
      <w:marRight w:val="0"/>
      <w:marTop w:val="0"/>
      <w:marBottom w:val="0"/>
      <w:divBdr>
        <w:top w:val="none" w:sz="0" w:space="0" w:color="auto"/>
        <w:left w:val="none" w:sz="0" w:space="0" w:color="auto"/>
        <w:bottom w:val="none" w:sz="0" w:space="0" w:color="auto"/>
        <w:right w:val="none" w:sz="0" w:space="0" w:color="auto"/>
      </w:divBdr>
    </w:div>
    <w:div w:id="679504597">
      <w:bodyDiv w:val="1"/>
      <w:marLeft w:val="0"/>
      <w:marRight w:val="0"/>
      <w:marTop w:val="0"/>
      <w:marBottom w:val="0"/>
      <w:divBdr>
        <w:top w:val="none" w:sz="0" w:space="0" w:color="auto"/>
        <w:left w:val="none" w:sz="0" w:space="0" w:color="auto"/>
        <w:bottom w:val="none" w:sz="0" w:space="0" w:color="auto"/>
        <w:right w:val="none" w:sz="0" w:space="0" w:color="auto"/>
      </w:divBdr>
    </w:div>
    <w:div w:id="735862714">
      <w:bodyDiv w:val="1"/>
      <w:marLeft w:val="0"/>
      <w:marRight w:val="0"/>
      <w:marTop w:val="0"/>
      <w:marBottom w:val="0"/>
      <w:divBdr>
        <w:top w:val="none" w:sz="0" w:space="0" w:color="auto"/>
        <w:left w:val="none" w:sz="0" w:space="0" w:color="auto"/>
        <w:bottom w:val="none" w:sz="0" w:space="0" w:color="auto"/>
        <w:right w:val="none" w:sz="0" w:space="0" w:color="auto"/>
      </w:divBdr>
    </w:div>
    <w:div w:id="776605289">
      <w:bodyDiv w:val="1"/>
      <w:marLeft w:val="0"/>
      <w:marRight w:val="0"/>
      <w:marTop w:val="0"/>
      <w:marBottom w:val="0"/>
      <w:divBdr>
        <w:top w:val="none" w:sz="0" w:space="0" w:color="auto"/>
        <w:left w:val="none" w:sz="0" w:space="0" w:color="auto"/>
        <w:bottom w:val="none" w:sz="0" w:space="0" w:color="auto"/>
        <w:right w:val="none" w:sz="0" w:space="0" w:color="auto"/>
      </w:divBdr>
      <w:divsChild>
        <w:div w:id="1678732050">
          <w:marLeft w:val="0"/>
          <w:marRight w:val="0"/>
          <w:marTop w:val="0"/>
          <w:marBottom w:val="0"/>
          <w:divBdr>
            <w:top w:val="none" w:sz="0" w:space="0" w:color="auto"/>
            <w:left w:val="none" w:sz="0" w:space="0" w:color="auto"/>
            <w:bottom w:val="none" w:sz="0" w:space="0" w:color="auto"/>
            <w:right w:val="none" w:sz="0" w:space="0" w:color="auto"/>
          </w:divBdr>
          <w:divsChild>
            <w:div w:id="291599791">
              <w:marLeft w:val="0"/>
              <w:marRight w:val="0"/>
              <w:marTop w:val="0"/>
              <w:marBottom w:val="0"/>
              <w:divBdr>
                <w:top w:val="none" w:sz="0" w:space="0" w:color="auto"/>
                <w:left w:val="none" w:sz="0" w:space="0" w:color="auto"/>
                <w:bottom w:val="none" w:sz="0" w:space="0" w:color="auto"/>
                <w:right w:val="none" w:sz="0" w:space="0" w:color="auto"/>
              </w:divBdr>
            </w:div>
            <w:div w:id="1308126819">
              <w:marLeft w:val="0"/>
              <w:marRight w:val="0"/>
              <w:marTop w:val="0"/>
              <w:marBottom w:val="0"/>
              <w:divBdr>
                <w:top w:val="none" w:sz="0" w:space="0" w:color="auto"/>
                <w:left w:val="none" w:sz="0" w:space="0" w:color="auto"/>
                <w:bottom w:val="none" w:sz="0" w:space="0" w:color="auto"/>
                <w:right w:val="none" w:sz="0" w:space="0" w:color="auto"/>
              </w:divBdr>
              <w:divsChild>
                <w:div w:id="1517233041">
                  <w:marLeft w:val="0"/>
                  <w:marRight w:val="0"/>
                  <w:marTop w:val="0"/>
                  <w:marBottom w:val="0"/>
                  <w:divBdr>
                    <w:top w:val="none" w:sz="0" w:space="0" w:color="auto"/>
                    <w:left w:val="none" w:sz="0" w:space="0" w:color="auto"/>
                    <w:bottom w:val="none" w:sz="0" w:space="0" w:color="auto"/>
                    <w:right w:val="none" w:sz="0" w:space="0" w:color="auto"/>
                  </w:divBdr>
                </w:div>
                <w:div w:id="214894882">
                  <w:marLeft w:val="0"/>
                  <w:marRight w:val="0"/>
                  <w:marTop w:val="0"/>
                  <w:marBottom w:val="0"/>
                  <w:divBdr>
                    <w:top w:val="none" w:sz="0" w:space="0" w:color="auto"/>
                    <w:left w:val="none" w:sz="0" w:space="0" w:color="auto"/>
                    <w:bottom w:val="none" w:sz="0" w:space="0" w:color="auto"/>
                    <w:right w:val="none" w:sz="0" w:space="0" w:color="auto"/>
                  </w:divBdr>
                </w:div>
                <w:div w:id="1480923429">
                  <w:marLeft w:val="0"/>
                  <w:marRight w:val="0"/>
                  <w:marTop w:val="0"/>
                  <w:marBottom w:val="0"/>
                  <w:divBdr>
                    <w:top w:val="none" w:sz="0" w:space="0" w:color="auto"/>
                    <w:left w:val="none" w:sz="0" w:space="0" w:color="auto"/>
                    <w:bottom w:val="none" w:sz="0" w:space="0" w:color="auto"/>
                    <w:right w:val="none" w:sz="0" w:space="0" w:color="auto"/>
                  </w:divBdr>
                </w:div>
                <w:div w:id="778992325">
                  <w:marLeft w:val="0"/>
                  <w:marRight w:val="0"/>
                  <w:marTop w:val="0"/>
                  <w:marBottom w:val="0"/>
                  <w:divBdr>
                    <w:top w:val="none" w:sz="0" w:space="0" w:color="auto"/>
                    <w:left w:val="none" w:sz="0" w:space="0" w:color="auto"/>
                    <w:bottom w:val="none" w:sz="0" w:space="0" w:color="auto"/>
                    <w:right w:val="none" w:sz="0" w:space="0" w:color="auto"/>
                  </w:divBdr>
                </w:div>
                <w:div w:id="2024277932">
                  <w:marLeft w:val="0"/>
                  <w:marRight w:val="0"/>
                  <w:marTop w:val="0"/>
                  <w:marBottom w:val="0"/>
                  <w:divBdr>
                    <w:top w:val="none" w:sz="0" w:space="0" w:color="auto"/>
                    <w:left w:val="none" w:sz="0" w:space="0" w:color="auto"/>
                    <w:bottom w:val="none" w:sz="0" w:space="0" w:color="auto"/>
                    <w:right w:val="none" w:sz="0" w:space="0" w:color="auto"/>
                  </w:divBdr>
                </w:div>
                <w:div w:id="1221476088">
                  <w:marLeft w:val="0"/>
                  <w:marRight w:val="0"/>
                  <w:marTop w:val="0"/>
                  <w:marBottom w:val="0"/>
                  <w:divBdr>
                    <w:top w:val="none" w:sz="0" w:space="0" w:color="auto"/>
                    <w:left w:val="none" w:sz="0" w:space="0" w:color="auto"/>
                    <w:bottom w:val="none" w:sz="0" w:space="0" w:color="auto"/>
                    <w:right w:val="none" w:sz="0" w:space="0" w:color="auto"/>
                  </w:divBdr>
                </w:div>
                <w:div w:id="1250119134">
                  <w:marLeft w:val="0"/>
                  <w:marRight w:val="0"/>
                  <w:marTop w:val="0"/>
                  <w:marBottom w:val="0"/>
                  <w:divBdr>
                    <w:top w:val="none" w:sz="0" w:space="0" w:color="auto"/>
                    <w:left w:val="none" w:sz="0" w:space="0" w:color="auto"/>
                    <w:bottom w:val="none" w:sz="0" w:space="0" w:color="auto"/>
                    <w:right w:val="none" w:sz="0" w:space="0" w:color="auto"/>
                  </w:divBdr>
                </w:div>
                <w:div w:id="1391149420">
                  <w:marLeft w:val="0"/>
                  <w:marRight w:val="0"/>
                  <w:marTop w:val="0"/>
                  <w:marBottom w:val="0"/>
                  <w:divBdr>
                    <w:top w:val="none" w:sz="0" w:space="0" w:color="auto"/>
                    <w:left w:val="none" w:sz="0" w:space="0" w:color="auto"/>
                    <w:bottom w:val="none" w:sz="0" w:space="0" w:color="auto"/>
                    <w:right w:val="none" w:sz="0" w:space="0" w:color="auto"/>
                  </w:divBdr>
                </w:div>
                <w:div w:id="1682123058">
                  <w:marLeft w:val="0"/>
                  <w:marRight w:val="0"/>
                  <w:marTop w:val="0"/>
                  <w:marBottom w:val="0"/>
                  <w:divBdr>
                    <w:top w:val="none" w:sz="0" w:space="0" w:color="auto"/>
                    <w:left w:val="none" w:sz="0" w:space="0" w:color="auto"/>
                    <w:bottom w:val="none" w:sz="0" w:space="0" w:color="auto"/>
                    <w:right w:val="none" w:sz="0" w:space="0" w:color="auto"/>
                  </w:divBdr>
                </w:div>
                <w:div w:id="1880971511">
                  <w:marLeft w:val="0"/>
                  <w:marRight w:val="0"/>
                  <w:marTop w:val="0"/>
                  <w:marBottom w:val="0"/>
                  <w:divBdr>
                    <w:top w:val="none" w:sz="0" w:space="0" w:color="auto"/>
                    <w:left w:val="none" w:sz="0" w:space="0" w:color="auto"/>
                    <w:bottom w:val="none" w:sz="0" w:space="0" w:color="auto"/>
                    <w:right w:val="none" w:sz="0" w:space="0" w:color="auto"/>
                  </w:divBdr>
                </w:div>
                <w:div w:id="417212354">
                  <w:marLeft w:val="0"/>
                  <w:marRight w:val="0"/>
                  <w:marTop w:val="0"/>
                  <w:marBottom w:val="0"/>
                  <w:divBdr>
                    <w:top w:val="none" w:sz="0" w:space="0" w:color="auto"/>
                    <w:left w:val="none" w:sz="0" w:space="0" w:color="auto"/>
                    <w:bottom w:val="none" w:sz="0" w:space="0" w:color="auto"/>
                    <w:right w:val="none" w:sz="0" w:space="0" w:color="auto"/>
                  </w:divBdr>
                </w:div>
                <w:div w:id="1297905487">
                  <w:marLeft w:val="0"/>
                  <w:marRight w:val="0"/>
                  <w:marTop w:val="0"/>
                  <w:marBottom w:val="0"/>
                  <w:divBdr>
                    <w:top w:val="none" w:sz="0" w:space="0" w:color="auto"/>
                    <w:left w:val="none" w:sz="0" w:space="0" w:color="auto"/>
                    <w:bottom w:val="none" w:sz="0" w:space="0" w:color="auto"/>
                    <w:right w:val="none" w:sz="0" w:space="0" w:color="auto"/>
                  </w:divBdr>
                </w:div>
                <w:div w:id="957375469">
                  <w:marLeft w:val="0"/>
                  <w:marRight w:val="0"/>
                  <w:marTop w:val="0"/>
                  <w:marBottom w:val="0"/>
                  <w:divBdr>
                    <w:top w:val="none" w:sz="0" w:space="0" w:color="auto"/>
                    <w:left w:val="none" w:sz="0" w:space="0" w:color="auto"/>
                    <w:bottom w:val="none" w:sz="0" w:space="0" w:color="auto"/>
                    <w:right w:val="none" w:sz="0" w:space="0" w:color="auto"/>
                  </w:divBdr>
                </w:div>
                <w:div w:id="502551638">
                  <w:marLeft w:val="0"/>
                  <w:marRight w:val="0"/>
                  <w:marTop w:val="0"/>
                  <w:marBottom w:val="0"/>
                  <w:divBdr>
                    <w:top w:val="none" w:sz="0" w:space="0" w:color="auto"/>
                    <w:left w:val="none" w:sz="0" w:space="0" w:color="auto"/>
                    <w:bottom w:val="none" w:sz="0" w:space="0" w:color="auto"/>
                    <w:right w:val="none" w:sz="0" w:space="0" w:color="auto"/>
                  </w:divBdr>
                </w:div>
                <w:div w:id="2041464877">
                  <w:marLeft w:val="0"/>
                  <w:marRight w:val="0"/>
                  <w:marTop w:val="0"/>
                  <w:marBottom w:val="0"/>
                  <w:divBdr>
                    <w:top w:val="none" w:sz="0" w:space="0" w:color="auto"/>
                    <w:left w:val="none" w:sz="0" w:space="0" w:color="auto"/>
                    <w:bottom w:val="none" w:sz="0" w:space="0" w:color="auto"/>
                    <w:right w:val="none" w:sz="0" w:space="0" w:color="auto"/>
                  </w:divBdr>
                </w:div>
                <w:div w:id="1943567522">
                  <w:marLeft w:val="0"/>
                  <w:marRight w:val="0"/>
                  <w:marTop w:val="0"/>
                  <w:marBottom w:val="0"/>
                  <w:divBdr>
                    <w:top w:val="none" w:sz="0" w:space="0" w:color="auto"/>
                    <w:left w:val="none" w:sz="0" w:space="0" w:color="auto"/>
                    <w:bottom w:val="none" w:sz="0" w:space="0" w:color="auto"/>
                    <w:right w:val="none" w:sz="0" w:space="0" w:color="auto"/>
                  </w:divBdr>
                </w:div>
                <w:div w:id="90243672">
                  <w:marLeft w:val="0"/>
                  <w:marRight w:val="0"/>
                  <w:marTop w:val="0"/>
                  <w:marBottom w:val="0"/>
                  <w:divBdr>
                    <w:top w:val="none" w:sz="0" w:space="0" w:color="auto"/>
                    <w:left w:val="none" w:sz="0" w:space="0" w:color="auto"/>
                    <w:bottom w:val="none" w:sz="0" w:space="0" w:color="auto"/>
                    <w:right w:val="none" w:sz="0" w:space="0" w:color="auto"/>
                  </w:divBdr>
                </w:div>
                <w:div w:id="2099055186">
                  <w:marLeft w:val="0"/>
                  <w:marRight w:val="0"/>
                  <w:marTop w:val="0"/>
                  <w:marBottom w:val="0"/>
                  <w:divBdr>
                    <w:top w:val="none" w:sz="0" w:space="0" w:color="auto"/>
                    <w:left w:val="none" w:sz="0" w:space="0" w:color="auto"/>
                    <w:bottom w:val="none" w:sz="0" w:space="0" w:color="auto"/>
                    <w:right w:val="none" w:sz="0" w:space="0" w:color="auto"/>
                  </w:divBdr>
                </w:div>
                <w:div w:id="167962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8241">
      <w:bodyDiv w:val="1"/>
      <w:marLeft w:val="0"/>
      <w:marRight w:val="0"/>
      <w:marTop w:val="0"/>
      <w:marBottom w:val="0"/>
      <w:divBdr>
        <w:top w:val="none" w:sz="0" w:space="0" w:color="auto"/>
        <w:left w:val="none" w:sz="0" w:space="0" w:color="auto"/>
        <w:bottom w:val="none" w:sz="0" w:space="0" w:color="auto"/>
        <w:right w:val="none" w:sz="0" w:space="0" w:color="auto"/>
      </w:divBdr>
      <w:divsChild>
        <w:div w:id="79252689">
          <w:marLeft w:val="0"/>
          <w:marRight w:val="0"/>
          <w:marTop w:val="0"/>
          <w:marBottom w:val="0"/>
          <w:divBdr>
            <w:top w:val="none" w:sz="0" w:space="0" w:color="auto"/>
            <w:left w:val="none" w:sz="0" w:space="0" w:color="auto"/>
            <w:bottom w:val="none" w:sz="0" w:space="0" w:color="auto"/>
            <w:right w:val="none" w:sz="0" w:space="0" w:color="auto"/>
          </w:divBdr>
        </w:div>
        <w:div w:id="432433714">
          <w:marLeft w:val="0"/>
          <w:marRight w:val="0"/>
          <w:marTop w:val="0"/>
          <w:marBottom w:val="0"/>
          <w:divBdr>
            <w:top w:val="none" w:sz="0" w:space="0" w:color="auto"/>
            <w:left w:val="none" w:sz="0" w:space="0" w:color="auto"/>
            <w:bottom w:val="none" w:sz="0" w:space="0" w:color="auto"/>
            <w:right w:val="none" w:sz="0" w:space="0" w:color="auto"/>
          </w:divBdr>
        </w:div>
        <w:div w:id="1314484225">
          <w:marLeft w:val="0"/>
          <w:marRight w:val="0"/>
          <w:marTop w:val="0"/>
          <w:marBottom w:val="0"/>
          <w:divBdr>
            <w:top w:val="none" w:sz="0" w:space="0" w:color="auto"/>
            <w:left w:val="none" w:sz="0" w:space="0" w:color="auto"/>
            <w:bottom w:val="none" w:sz="0" w:space="0" w:color="auto"/>
            <w:right w:val="none" w:sz="0" w:space="0" w:color="auto"/>
          </w:divBdr>
        </w:div>
      </w:divsChild>
    </w:div>
    <w:div w:id="887910223">
      <w:bodyDiv w:val="1"/>
      <w:marLeft w:val="0"/>
      <w:marRight w:val="0"/>
      <w:marTop w:val="0"/>
      <w:marBottom w:val="0"/>
      <w:divBdr>
        <w:top w:val="none" w:sz="0" w:space="0" w:color="auto"/>
        <w:left w:val="none" w:sz="0" w:space="0" w:color="auto"/>
        <w:bottom w:val="none" w:sz="0" w:space="0" w:color="auto"/>
        <w:right w:val="none" w:sz="0" w:space="0" w:color="auto"/>
      </w:divBdr>
    </w:div>
    <w:div w:id="940916573">
      <w:bodyDiv w:val="1"/>
      <w:marLeft w:val="0"/>
      <w:marRight w:val="0"/>
      <w:marTop w:val="0"/>
      <w:marBottom w:val="0"/>
      <w:divBdr>
        <w:top w:val="none" w:sz="0" w:space="0" w:color="auto"/>
        <w:left w:val="none" w:sz="0" w:space="0" w:color="auto"/>
        <w:bottom w:val="none" w:sz="0" w:space="0" w:color="auto"/>
        <w:right w:val="none" w:sz="0" w:space="0" w:color="auto"/>
      </w:divBdr>
    </w:div>
    <w:div w:id="975139452">
      <w:bodyDiv w:val="1"/>
      <w:marLeft w:val="0"/>
      <w:marRight w:val="0"/>
      <w:marTop w:val="0"/>
      <w:marBottom w:val="0"/>
      <w:divBdr>
        <w:top w:val="none" w:sz="0" w:space="0" w:color="auto"/>
        <w:left w:val="none" w:sz="0" w:space="0" w:color="auto"/>
        <w:bottom w:val="none" w:sz="0" w:space="0" w:color="auto"/>
        <w:right w:val="none" w:sz="0" w:space="0" w:color="auto"/>
      </w:divBdr>
    </w:div>
    <w:div w:id="1049765288">
      <w:bodyDiv w:val="1"/>
      <w:marLeft w:val="0"/>
      <w:marRight w:val="0"/>
      <w:marTop w:val="0"/>
      <w:marBottom w:val="0"/>
      <w:divBdr>
        <w:top w:val="none" w:sz="0" w:space="0" w:color="auto"/>
        <w:left w:val="none" w:sz="0" w:space="0" w:color="auto"/>
        <w:bottom w:val="none" w:sz="0" w:space="0" w:color="auto"/>
        <w:right w:val="none" w:sz="0" w:space="0" w:color="auto"/>
      </w:divBdr>
    </w:div>
    <w:div w:id="1123889152">
      <w:bodyDiv w:val="1"/>
      <w:marLeft w:val="0"/>
      <w:marRight w:val="0"/>
      <w:marTop w:val="0"/>
      <w:marBottom w:val="0"/>
      <w:divBdr>
        <w:top w:val="none" w:sz="0" w:space="0" w:color="auto"/>
        <w:left w:val="none" w:sz="0" w:space="0" w:color="auto"/>
        <w:bottom w:val="none" w:sz="0" w:space="0" w:color="auto"/>
        <w:right w:val="none" w:sz="0" w:space="0" w:color="auto"/>
      </w:divBdr>
    </w:div>
    <w:div w:id="1161963550">
      <w:bodyDiv w:val="1"/>
      <w:marLeft w:val="0"/>
      <w:marRight w:val="0"/>
      <w:marTop w:val="0"/>
      <w:marBottom w:val="0"/>
      <w:divBdr>
        <w:top w:val="none" w:sz="0" w:space="0" w:color="auto"/>
        <w:left w:val="none" w:sz="0" w:space="0" w:color="auto"/>
        <w:bottom w:val="none" w:sz="0" w:space="0" w:color="auto"/>
        <w:right w:val="none" w:sz="0" w:space="0" w:color="auto"/>
      </w:divBdr>
    </w:div>
    <w:div w:id="1226254864">
      <w:bodyDiv w:val="1"/>
      <w:marLeft w:val="0"/>
      <w:marRight w:val="0"/>
      <w:marTop w:val="0"/>
      <w:marBottom w:val="0"/>
      <w:divBdr>
        <w:top w:val="none" w:sz="0" w:space="0" w:color="auto"/>
        <w:left w:val="none" w:sz="0" w:space="0" w:color="auto"/>
        <w:bottom w:val="none" w:sz="0" w:space="0" w:color="auto"/>
        <w:right w:val="none" w:sz="0" w:space="0" w:color="auto"/>
      </w:divBdr>
    </w:div>
    <w:div w:id="1328172439">
      <w:bodyDiv w:val="1"/>
      <w:marLeft w:val="0"/>
      <w:marRight w:val="0"/>
      <w:marTop w:val="0"/>
      <w:marBottom w:val="0"/>
      <w:divBdr>
        <w:top w:val="none" w:sz="0" w:space="0" w:color="auto"/>
        <w:left w:val="none" w:sz="0" w:space="0" w:color="auto"/>
        <w:bottom w:val="none" w:sz="0" w:space="0" w:color="auto"/>
        <w:right w:val="none" w:sz="0" w:space="0" w:color="auto"/>
      </w:divBdr>
      <w:divsChild>
        <w:div w:id="1375732995">
          <w:marLeft w:val="547"/>
          <w:marRight w:val="0"/>
          <w:marTop w:val="0"/>
          <w:marBottom w:val="0"/>
          <w:divBdr>
            <w:top w:val="none" w:sz="0" w:space="0" w:color="auto"/>
            <w:left w:val="none" w:sz="0" w:space="0" w:color="auto"/>
            <w:bottom w:val="none" w:sz="0" w:space="0" w:color="auto"/>
            <w:right w:val="none" w:sz="0" w:space="0" w:color="auto"/>
          </w:divBdr>
        </w:div>
      </w:divsChild>
    </w:div>
    <w:div w:id="1365712544">
      <w:bodyDiv w:val="1"/>
      <w:marLeft w:val="0"/>
      <w:marRight w:val="0"/>
      <w:marTop w:val="0"/>
      <w:marBottom w:val="0"/>
      <w:divBdr>
        <w:top w:val="none" w:sz="0" w:space="0" w:color="auto"/>
        <w:left w:val="none" w:sz="0" w:space="0" w:color="auto"/>
        <w:bottom w:val="none" w:sz="0" w:space="0" w:color="auto"/>
        <w:right w:val="none" w:sz="0" w:space="0" w:color="auto"/>
      </w:divBdr>
      <w:divsChild>
        <w:div w:id="1520856472">
          <w:marLeft w:val="0"/>
          <w:marRight w:val="0"/>
          <w:marTop w:val="0"/>
          <w:marBottom w:val="90"/>
          <w:divBdr>
            <w:top w:val="none" w:sz="0" w:space="0" w:color="auto"/>
            <w:left w:val="none" w:sz="0" w:space="0" w:color="auto"/>
            <w:bottom w:val="none" w:sz="0" w:space="0" w:color="auto"/>
            <w:right w:val="none" w:sz="0" w:space="0" w:color="auto"/>
          </w:divBdr>
        </w:div>
        <w:div w:id="195242280">
          <w:marLeft w:val="0"/>
          <w:marRight w:val="0"/>
          <w:marTop w:val="0"/>
          <w:marBottom w:val="90"/>
          <w:divBdr>
            <w:top w:val="none" w:sz="0" w:space="0" w:color="auto"/>
            <w:left w:val="none" w:sz="0" w:space="0" w:color="auto"/>
            <w:bottom w:val="none" w:sz="0" w:space="0" w:color="auto"/>
            <w:right w:val="none" w:sz="0" w:space="0" w:color="auto"/>
          </w:divBdr>
        </w:div>
        <w:div w:id="1990597603">
          <w:marLeft w:val="0"/>
          <w:marRight w:val="0"/>
          <w:marTop w:val="0"/>
          <w:marBottom w:val="360"/>
          <w:divBdr>
            <w:top w:val="none" w:sz="0" w:space="0" w:color="auto"/>
            <w:left w:val="none" w:sz="0" w:space="0" w:color="auto"/>
            <w:bottom w:val="none" w:sz="0" w:space="0" w:color="auto"/>
            <w:right w:val="none" w:sz="0" w:space="0" w:color="auto"/>
          </w:divBdr>
        </w:div>
      </w:divsChild>
    </w:div>
    <w:div w:id="1379091644">
      <w:bodyDiv w:val="1"/>
      <w:marLeft w:val="0"/>
      <w:marRight w:val="0"/>
      <w:marTop w:val="0"/>
      <w:marBottom w:val="0"/>
      <w:divBdr>
        <w:top w:val="none" w:sz="0" w:space="0" w:color="auto"/>
        <w:left w:val="none" w:sz="0" w:space="0" w:color="auto"/>
        <w:bottom w:val="none" w:sz="0" w:space="0" w:color="auto"/>
        <w:right w:val="none" w:sz="0" w:space="0" w:color="auto"/>
      </w:divBdr>
    </w:div>
    <w:div w:id="1403723247">
      <w:bodyDiv w:val="1"/>
      <w:marLeft w:val="0"/>
      <w:marRight w:val="0"/>
      <w:marTop w:val="0"/>
      <w:marBottom w:val="0"/>
      <w:divBdr>
        <w:top w:val="none" w:sz="0" w:space="0" w:color="auto"/>
        <w:left w:val="none" w:sz="0" w:space="0" w:color="auto"/>
        <w:bottom w:val="none" w:sz="0" w:space="0" w:color="auto"/>
        <w:right w:val="none" w:sz="0" w:space="0" w:color="auto"/>
      </w:divBdr>
    </w:div>
    <w:div w:id="1408304620">
      <w:bodyDiv w:val="1"/>
      <w:marLeft w:val="0"/>
      <w:marRight w:val="0"/>
      <w:marTop w:val="0"/>
      <w:marBottom w:val="0"/>
      <w:divBdr>
        <w:top w:val="none" w:sz="0" w:space="0" w:color="auto"/>
        <w:left w:val="none" w:sz="0" w:space="0" w:color="auto"/>
        <w:bottom w:val="none" w:sz="0" w:space="0" w:color="auto"/>
        <w:right w:val="none" w:sz="0" w:space="0" w:color="auto"/>
      </w:divBdr>
      <w:divsChild>
        <w:div w:id="2060858386">
          <w:marLeft w:val="446"/>
          <w:marRight w:val="0"/>
          <w:marTop w:val="200"/>
          <w:marBottom w:val="0"/>
          <w:divBdr>
            <w:top w:val="none" w:sz="0" w:space="0" w:color="auto"/>
            <w:left w:val="none" w:sz="0" w:space="0" w:color="auto"/>
            <w:bottom w:val="none" w:sz="0" w:space="0" w:color="auto"/>
            <w:right w:val="none" w:sz="0" w:space="0" w:color="auto"/>
          </w:divBdr>
        </w:div>
        <w:div w:id="807286824">
          <w:marLeft w:val="1166"/>
          <w:marRight w:val="0"/>
          <w:marTop w:val="200"/>
          <w:marBottom w:val="0"/>
          <w:divBdr>
            <w:top w:val="none" w:sz="0" w:space="0" w:color="auto"/>
            <w:left w:val="none" w:sz="0" w:space="0" w:color="auto"/>
            <w:bottom w:val="none" w:sz="0" w:space="0" w:color="auto"/>
            <w:right w:val="none" w:sz="0" w:space="0" w:color="auto"/>
          </w:divBdr>
        </w:div>
        <w:div w:id="1682538446">
          <w:marLeft w:val="1886"/>
          <w:marRight w:val="0"/>
          <w:marTop w:val="200"/>
          <w:marBottom w:val="0"/>
          <w:divBdr>
            <w:top w:val="none" w:sz="0" w:space="0" w:color="auto"/>
            <w:left w:val="none" w:sz="0" w:space="0" w:color="auto"/>
            <w:bottom w:val="none" w:sz="0" w:space="0" w:color="auto"/>
            <w:right w:val="none" w:sz="0" w:space="0" w:color="auto"/>
          </w:divBdr>
        </w:div>
        <w:div w:id="1438284804">
          <w:marLeft w:val="1166"/>
          <w:marRight w:val="0"/>
          <w:marTop w:val="200"/>
          <w:marBottom w:val="0"/>
          <w:divBdr>
            <w:top w:val="none" w:sz="0" w:space="0" w:color="auto"/>
            <w:left w:val="none" w:sz="0" w:space="0" w:color="auto"/>
            <w:bottom w:val="none" w:sz="0" w:space="0" w:color="auto"/>
            <w:right w:val="none" w:sz="0" w:space="0" w:color="auto"/>
          </w:divBdr>
        </w:div>
        <w:div w:id="1862473182">
          <w:marLeft w:val="446"/>
          <w:marRight w:val="0"/>
          <w:marTop w:val="200"/>
          <w:marBottom w:val="0"/>
          <w:divBdr>
            <w:top w:val="none" w:sz="0" w:space="0" w:color="auto"/>
            <w:left w:val="none" w:sz="0" w:space="0" w:color="auto"/>
            <w:bottom w:val="none" w:sz="0" w:space="0" w:color="auto"/>
            <w:right w:val="none" w:sz="0" w:space="0" w:color="auto"/>
          </w:divBdr>
        </w:div>
        <w:div w:id="888537886">
          <w:marLeft w:val="446"/>
          <w:marRight w:val="0"/>
          <w:marTop w:val="200"/>
          <w:marBottom w:val="0"/>
          <w:divBdr>
            <w:top w:val="none" w:sz="0" w:space="0" w:color="auto"/>
            <w:left w:val="none" w:sz="0" w:space="0" w:color="auto"/>
            <w:bottom w:val="none" w:sz="0" w:space="0" w:color="auto"/>
            <w:right w:val="none" w:sz="0" w:space="0" w:color="auto"/>
          </w:divBdr>
        </w:div>
        <w:div w:id="1241022382">
          <w:marLeft w:val="446"/>
          <w:marRight w:val="0"/>
          <w:marTop w:val="200"/>
          <w:marBottom w:val="0"/>
          <w:divBdr>
            <w:top w:val="none" w:sz="0" w:space="0" w:color="auto"/>
            <w:left w:val="none" w:sz="0" w:space="0" w:color="auto"/>
            <w:bottom w:val="none" w:sz="0" w:space="0" w:color="auto"/>
            <w:right w:val="none" w:sz="0" w:space="0" w:color="auto"/>
          </w:divBdr>
        </w:div>
        <w:div w:id="877162299">
          <w:marLeft w:val="446"/>
          <w:marRight w:val="0"/>
          <w:marTop w:val="200"/>
          <w:marBottom w:val="0"/>
          <w:divBdr>
            <w:top w:val="none" w:sz="0" w:space="0" w:color="auto"/>
            <w:left w:val="none" w:sz="0" w:space="0" w:color="auto"/>
            <w:bottom w:val="none" w:sz="0" w:space="0" w:color="auto"/>
            <w:right w:val="none" w:sz="0" w:space="0" w:color="auto"/>
          </w:divBdr>
        </w:div>
      </w:divsChild>
    </w:div>
    <w:div w:id="1412963810">
      <w:bodyDiv w:val="1"/>
      <w:marLeft w:val="0"/>
      <w:marRight w:val="0"/>
      <w:marTop w:val="0"/>
      <w:marBottom w:val="0"/>
      <w:divBdr>
        <w:top w:val="none" w:sz="0" w:space="0" w:color="auto"/>
        <w:left w:val="none" w:sz="0" w:space="0" w:color="auto"/>
        <w:bottom w:val="none" w:sz="0" w:space="0" w:color="auto"/>
        <w:right w:val="none" w:sz="0" w:space="0" w:color="auto"/>
      </w:divBdr>
      <w:divsChild>
        <w:div w:id="762143313">
          <w:marLeft w:val="0"/>
          <w:marRight w:val="0"/>
          <w:marTop w:val="0"/>
          <w:marBottom w:val="0"/>
          <w:divBdr>
            <w:top w:val="none" w:sz="0" w:space="0" w:color="auto"/>
            <w:left w:val="none" w:sz="0" w:space="0" w:color="auto"/>
            <w:bottom w:val="none" w:sz="0" w:space="0" w:color="auto"/>
            <w:right w:val="none" w:sz="0" w:space="0" w:color="auto"/>
          </w:divBdr>
        </w:div>
        <w:div w:id="1631742305">
          <w:marLeft w:val="0"/>
          <w:marRight w:val="0"/>
          <w:marTop w:val="0"/>
          <w:marBottom w:val="0"/>
          <w:divBdr>
            <w:top w:val="none" w:sz="0" w:space="0" w:color="auto"/>
            <w:left w:val="none" w:sz="0" w:space="0" w:color="auto"/>
            <w:bottom w:val="none" w:sz="0" w:space="0" w:color="auto"/>
            <w:right w:val="none" w:sz="0" w:space="0" w:color="auto"/>
          </w:divBdr>
        </w:div>
      </w:divsChild>
    </w:div>
    <w:div w:id="1446002014">
      <w:bodyDiv w:val="1"/>
      <w:marLeft w:val="0"/>
      <w:marRight w:val="0"/>
      <w:marTop w:val="0"/>
      <w:marBottom w:val="0"/>
      <w:divBdr>
        <w:top w:val="none" w:sz="0" w:space="0" w:color="auto"/>
        <w:left w:val="none" w:sz="0" w:space="0" w:color="auto"/>
        <w:bottom w:val="none" w:sz="0" w:space="0" w:color="auto"/>
        <w:right w:val="none" w:sz="0" w:space="0" w:color="auto"/>
      </w:divBdr>
      <w:divsChild>
        <w:div w:id="510989963">
          <w:marLeft w:val="0"/>
          <w:marRight w:val="0"/>
          <w:marTop w:val="0"/>
          <w:marBottom w:val="0"/>
          <w:divBdr>
            <w:top w:val="none" w:sz="0" w:space="0" w:color="auto"/>
            <w:left w:val="none" w:sz="0" w:space="0" w:color="auto"/>
            <w:bottom w:val="none" w:sz="0" w:space="0" w:color="auto"/>
            <w:right w:val="none" w:sz="0" w:space="0" w:color="auto"/>
          </w:divBdr>
        </w:div>
        <w:div w:id="1157721298">
          <w:marLeft w:val="0"/>
          <w:marRight w:val="0"/>
          <w:marTop w:val="0"/>
          <w:marBottom w:val="0"/>
          <w:divBdr>
            <w:top w:val="none" w:sz="0" w:space="0" w:color="auto"/>
            <w:left w:val="none" w:sz="0" w:space="0" w:color="auto"/>
            <w:bottom w:val="none" w:sz="0" w:space="0" w:color="auto"/>
            <w:right w:val="none" w:sz="0" w:space="0" w:color="auto"/>
          </w:divBdr>
        </w:div>
        <w:div w:id="1506478212">
          <w:marLeft w:val="0"/>
          <w:marRight w:val="0"/>
          <w:marTop w:val="0"/>
          <w:marBottom w:val="0"/>
          <w:divBdr>
            <w:top w:val="none" w:sz="0" w:space="0" w:color="auto"/>
            <w:left w:val="none" w:sz="0" w:space="0" w:color="auto"/>
            <w:bottom w:val="none" w:sz="0" w:space="0" w:color="auto"/>
            <w:right w:val="none" w:sz="0" w:space="0" w:color="auto"/>
          </w:divBdr>
        </w:div>
        <w:div w:id="1752388820">
          <w:marLeft w:val="0"/>
          <w:marRight w:val="0"/>
          <w:marTop w:val="0"/>
          <w:marBottom w:val="0"/>
          <w:divBdr>
            <w:top w:val="none" w:sz="0" w:space="0" w:color="auto"/>
            <w:left w:val="none" w:sz="0" w:space="0" w:color="auto"/>
            <w:bottom w:val="none" w:sz="0" w:space="0" w:color="auto"/>
            <w:right w:val="none" w:sz="0" w:space="0" w:color="auto"/>
          </w:divBdr>
        </w:div>
      </w:divsChild>
    </w:div>
    <w:div w:id="1620255207">
      <w:bodyDiv w:val="1"/>
      <w:marLeft w:val="0"/>
      <w:marRight w:val="0"/>
      <w:marTop w:val="0"/>
      <w:marBottom w:val="0"/>
      <w:divBdr>
        <w:top w:val="none" w:sz="0" w:space="0" w:color="auto"/>
        <w:left w:val="none" w:sz="0" w:space="0" w:color="auto"/>
        <w:bottom w:val="none" w:sz="0" w:space="0" w:color="auto"/>
        <w:right w:val="none" w:sz="0" w:space="0" w:color="auto"/>
      </w:divBdr>
      <w:divsChild>
        <w:div w:id="1178428986">
          <w:marLeft w:val="547"/>
          <w:marRight w:val="0"/>
          <w:marTop w:val="0"/>
          <w:marBottom w:val="0"/>
          <w:divBdr>
            <w:top w:val="none" w:sz="0" w:space="0" w:color="auto"/>
            <w:left w:val="none" w:sz="0" w:space="0" w:color="auto"/>
            <w:bottom w:val="none" w:sz="0" w:space="0" w:color="auto"/>
            <w:right w:val="none" w:sz="0" w:space="0" w:color="auto"/>
          </w:divBdr>
        </w:div>
      </w:divsChild>
    </w:div>
    <w:div w:id="1710302412">
      <w:bodyDiv w:val="1"/>
      <w:marLeft w:val="0"/>
      <w:marRight w:val="0"/>
      <w:marTop w:val="0"/>
      <w:marBottom w:val="0"/>
      <w:divBdr>
        <w:top w:val="none" w:sz="0" w:space="0" w:color="auto"/>
        <w:left w:val="none" w:sz="0" w:space="0" w:color="auto"/>
        <w:bottom w:val="none" w:sz="0" w:space="0" w:color="auto"/>
        <w:right w:val="none" w:sz="0" w:space="0" w:color="auto"/>
      </w:divBdr>
      <w:divsChild>
        <w:div w:id="94448991">
          <w:marLeft w:val="0"/>
          <w:marRight w:val="0"/>
          <w:marTop w:val="0"/>
          <w:marBottom w:val="0"/>
          <w:divBdr>
            <w:top w:val="none" w:sz="0" w:space="0" w:color="auto"/>
            <w:left w:val="none" w:sz="0" w:space="0" w:color="auto"/>
            <w:bottom w:val="none" w:sz="0" w:space="0" w:color="auto"/>
            <w:right w:val="none" w:sz="0" w:space="0" w:color="auto"/>
          </w:divBdr>
          <w:divsChild>
            <w:div w:id="1584532324">
              <w:marLeft w:val="0"/>
              <w:marRight w:val="0"/>
              <w:marTop w:val="0"/>
              <w:marBottom w:val="0"/>
              <w:divBdr>
                <w:top w:val="none" w:sz="0" w:space="0" w:color="auto"/>
                <w:left w:val="none" w:sz="0" w:space="0" w:color="auto"/>
                <w:bottom w:val="none" w:sz="0" w:space="0" w:color="auto"/>
                <w:right w:val="none" w:sz="0" w:space="0" w:color="auto"/>
              </w:divBdr>
            </w:div>
          </w:divsChild>
        </w:div>
        <w:div w:id="704447382">
          <w:marLeft w:val="0"/>
          <w:marRight w:val="0"/>
          <w:marTop w:val="0"/>
          <w:marBottom w:val="0"/>
          <w:divBdr>
            <w:top w:val="none" w:sz="0" w:space="0" w:color="auto"/>
            <w:left w:val="none" w:sz="0" w:space="0" w:color="auto"/>
            <w:bottom w:val="none" w:sz="0" w:space="0" w:color="auto"/>
            <w:right w:val="none" w:sz="0" w:space="0" w:color="auto"/>
          </w:divBdr>
        </w:div>
        <w:div w:id="544609576">
          <w:marLeft w:val="0"/>
          <w:marRight w:val="0"/>
          <w:marTop w:val="0"/>
          <w:marBottom w:val="0"/>
          <w:divBdr>
            <w:top w:val="none" w:sz="0" w:space="0" w:color="auto"/>
            <w:left w:val="none" w:sz="0" w:space="0" w:color="auto"/>
            <w:bottom w:val="none" w:sz="0" w:space="0" w:color="auto"/>
            <w:right w:val="none" w:sz="0" w:space="0" w:color="auto"/>
          </w:divBdr>
        </w:div>
        <w:div w:id="529806219">
          <w:marLeft w:val="0"/>
          <w:marRight w:val="0"/>
          <w:marTop w:val="0"/>
          <w:marBottom w:val="0"/>
          <w:divBdr>
            <w:top w:val="none" w:sz="0" w:space="0" w:color="auto"/>
            <w:left w:val="none" w:sz="0" w:space="0" w:color="auto"/>
            <w:bottom w:val="none" w:sz="0" w:space="0" w:color="auto"/>
            <w:right w:val="none" w:sz="0" w:space="0" w:color="auto"/>
          </w:divBdr>
        </w:div>
        <w:div w:id="1671057386">
          <w:marLeft w:val="0"/>
          <w:marRight w:val="0"/>
          <w:marTop w:val="0"/>
          <w:marBottom w:val="0"/>
          <w:divBdr>
            <w:top w:val="none" w:sz="0" w:space="0" w:color="auto"/>
            <w:left w:val="none" w:sz="0" w:space="0" w:color="auto"/>
            <w:bottom w:val="none" w:sz="0" w:space="0" w:color="auto"/>
            <w:right w:val="none" w:sz="0" w:space="0" w:color="auto"/>
          </w:divBdr>
        </w:div>
        <w:div w:id="1870987633">
          <w:marLeft w:val="0"/>
          <w:marRight w:val="0"/>
          <w:marTop w:val="0"/>
          <w:marBottom w:val="0"/>
          <w:divBdr>
            <w:top w:val="none" w:sz="0" w:space="0" w:color="auto"/>
            <w:left w:val="none" w:sz="0" w:space="0" w:color="auto"/>
            <w:bottom w:val="none" w:sz="0" w:space="0" w:color="auto"/>
            <w:right w:val="none" w:sz="0" w:space="0" w:color="auto"/>
          </w:divBdr>
        </w:div>
        <w:div w:id="1713967221">
          <w:marLeft w:val="0"/>
          <w:marRight w:val="0"/>
          <w:marTop w:val="0"/>
          <w:marBottom w:val="0"/>
          <w:divBdr>
            <w:top w:val="none" w:sz="0" w:space="0" w:color="auto"/>
            <w:left w:val="none" w:sz="0" w:space="0" w:color="auto"/>
            <w:bottom w:val="none" w:sz="0" w:space="0" w:color="auto"/>
            <w:right w:val="none" w:sz="0" w:space="0" w:color="auto"/>
          </w:divBdr>
        </w:div>
        <w:div w:id="1671759006">
          <w:marLeft w:val="0"/>
          <w:marRight w:val="0"/>
          <w:marTop w:val="0"/>
          <w:marBottom w:val="0"/>
          <w:divBdr>
            <w:top w:val="none" w:sz="0" w:space="0" w:color="auto"/>
            <w:left w:val="none" w:sz="0" w:space="0" w:color="auto"/>
            <w:bottom w:val="none" w:sz="0" w:space="0" w:color="auto"/>
            <w:right w:val="none" w:sz="0" w:space="0" w:color="auto"/>
          </w:divBdr>
        </w:div>
        <w:div w:id="801268549">
          <w:marLeft w:val="0"/>
          <w:marRight w:val="0"/>
          <w:marTop w:val="0"/>
          <w:marBottom w:val="0"/>
          <w:divBdr>
            <w:top w:val="none" w:sz="0" w:space="0" w:color="auto"/>
            <w:left w:val="none" w:sz="0" w:space="0" w:color="auto"/>
            <w:bottom w:val="none" w:sz="0" w:space="0" w:color="auto"/>
            <w:right w:val="none" w:sz="0" w:space="0" w:color="auto"/>
          </w:divBdr>
        </w:div>
        <w:div w:id="1881630728">
          <w:marLeft w:val="0"/>
          <w:marRight w:val="0"/>
          <w:marTop w:val="0"/>
          <w:marBottom w:val="0"/>
          <w:divBdr>
            <w:top w:val="none" w:sz="0" w:space="0" w:color="auto"/>
            <w:left w:val="none" w:sz="0" w:space="0" w:color="auto"/>
            <w:bottom w:val="none" w:sz="0" w:space="0" w:color="auto"/>
            <w:right w:val="none" w:sz="0" w:space="0" w:color="auto"/>
          </w:divBdr>
        </w:div>
        <w:div w:id="448397410">
          <w:marLeft w:val="0"/>
          <w:marRight w:val="0"/>
          <w:marTop w:val="0"/>
          <w:marBottom w:val="0"/>
          <w:divBdr>
            <w:top w:val="none" w:sz="0" w:space="0" w:color="auto"/>
            <w:left w:val="none" w:sz="0" w:space="0" w:color="auto"/>
            <w:bottom w:val="none" w:sz="0" w:space="0" w:color="auto"/>
            <w:right w:val="none" w:sz="0" w:space="0" w:color="auto"/>
          </w:divBdr>
        </w:div>
        <w:div w:id="630479424">
          <w:marLeft w:val="0"/>
          <w:marRight w:val="0"/>
          <w:marTop w:val="0"/>
          <w:marBottom w:val="0"/>
          <w:divBdr>
            <w:top w:val="none" w:sz="0" w:space="0" w:color="auto"/>
            <w:left w:val="none" w:sz="0" w:space="0" w:color="auto"/>
            <w:bottom w:val="none" w:sz="0" w:space="0" w:color="auto"/>
            <w:right w:val="none" w:sz="0" w:space="0" w:color="auto"/>
          </w:divBdr>
        </w:div>
        <w:div w:id="1731079410">
          <w:marLeft w:val="0"/>
          <w:marRight w:val="0"/>
          <w:marTop w:val="0"/>
          <w:marBottom w:val="0"/>
          <w:divBdr>
            <w:top w:val="none" w:sz="0" w:space="0" w:color="auto"/>
            <w:left w:val="none" w:sz="0" w:space="0" w:color="auto"/>
            <w:bottom w:val="none" w:sz="0" w:space="0" w:color="auto"/>
            <w:right w:val="none" w:sz="0" w:space="0" w:color="auto"/>
          </w:divBdr>
        </w:div>
        <w:div w:id="1414548481">
          <w:marLeft w:val="0"/>
          <w:marRight w:val="0"/>
          <w:marTop w:val="0"/>
          <w:marBottom w:val="0"/>
          <w:divBdr>
            <w:top w:val="none" w:sz="0" w:space="0" w:color="auto"/>
            <w:left w:val="none" w:sz="0" w:space="0" w:color="auto"/>
            <w:bottom w:val="none" w:sz="0" w:space="0" w:color="auto"/>
            <w:right w:val="none" w:sz="0" w:space="0" w:color="auto"/>
          </w:divBdr>
        </w:div>
        <w:div w:id="1456674716">
          <w:marLeft w:val="0"/>
          <w:marRight w:val="0"/>
          <w:marTop w:val="0"/>
          <w:marBottom w:val="0"/>
          <w:divBdr>
            <w:top w:val="none" w:sz="0" w:space="0" w:color="auto"/>
            <w:left w:val="none" w:sz="0" w:space="0" w:color="auto"/>
            <w:bottom w:val="none" w:sz="0" w:space="0" w:color="auto"/>
            <w:right w:val="none" w:sz="0" w:space="0" w:color="auto"/>
          </w:divBdr>
        </w:div>
        <w:div w:id="1249995067">
          <w:marLeft w:val="0"/>
          <w:marRight w:val="0"/>
          <w:marTop w:val="0"/>
          <w:marBottom w:val="0"/>
          <w:divBdr>
            <w:top w:val="none" w:sz="0" w:space="0" w:color="auto"/>
            <w:left w:val="none" w:sz="0" w:space="0" w:color="auto"/>
            <w:bottom w:val="none" w:sz="0" w:space="0" w:color="auto"/>
            <w:right w:val="none" w:sz="0" w:space="0" w:color="auto"/>
          </w:divBdr>
        </w:div>
        <w:div w:id="379323817">
          <w:marLeft w:val="0"/>
          <w:marRight w:val="0"/>
          <w:marTop w:val="0"/>
          <w:marBottom w:val="0"/>
          <w:divBdr>
            <w:top w:val="none" w:sz="0" w:space="0" w:color="auto"/>
            <w:left w:val="none" w:sz="0" w:space="0" w:color="auto"/>
            <w:bottom w:val="none" w:sz="0" w:space="0" w:color="auto"/>
            <w:right w:val="none" w:sz="0" w:space="0" w:color="auto"/>
          </w:divBdr>
        </w:div>
        <w:div w:id="1031417914">
          <w:marLeft w:val="0"/>
          <w:marRight w:val="0"/>
          <w:marTop w:val="0"/>
          <w:marBottom w:val="0"/>
          <w:divBdr>
            <w:top w:val="none" w:sz="0" w:space="0" w:color="auto"/>
            <w:left w:val="none" w:sz="0" w:space="0" w:color="auto"/>
            <w:bottom w:val="none" w:sz="0" w:space="0" w:color="auto"/>
            <w:right w:val="none" w:sz="0" w:space="0" w:color="auto"/>
          </w:divBdr>
        </w:div>
        <w:div w:id="945187165">
          <w:marLeft w:val="0"/>
          <w:marRight w:val="0"/>
          <w:marTop w:val="0"/>
          <w:marBottom w:val="0"/>
          <w:divBdr>
            <w:top w:val="none" w:sz="0" w:space="0" w:color="auto"/>
            <w:left w:val="none" w:sz="0" w:space="0" w:color="auto"/>
            <w:bottom w:val="none" w:sz="0" w:space="0" w:color="auto"/>
            <w:right w:val="none" w:sz="0" w:space="0" w:color="auto"/>
          </w:divBdr>
        </w:div>
        <w:div w:id="798914012">
          <w:marLeft w:val="0"/>
          <w:marRight w:val="0"/>
          <w:marTop w:val="0"/>
          <w:marBottom w:val="0"/>
          <w:divBdr>
            <w:top w:val="none" w:sz="0" w:space="0" w:color="auto"/>
            <w:left w:val="none" w:sz="0" w:space="0" w:color="auto"/>
            <w:bottom w:val="none" w:sz="0" w:space="0" w:color="auto"/>
            <w:right w:val="none" w:sz="0" w:space="0" w:color="auto"/>
          </w:divBdr>
        </w:div>
        <w:div w:id="708535722">
          <w:marLeft w:val="0"/>
          <w:marRight w:val="0"/>
          <w:marTop w:val="0"/>
          <w:marBottom w:val="0"/>
          <w:divBdr>
            <w:top w:val="none" w:sz="0" w:space="0" w:color="auto"/>
            <w:left w:val="none" w:sz="0" w:space="0" w:color="auto"/>
            <w:bottom w:val="none" w:sz="0" w:space="0" w:color="auto"/>
            <w:right w:val="none" w:sz="0" w:space="0" w:color="auto"/>
          </w:divBdr>
        </w:div>
        <w:div w:id="1125585561">
          <w:marLeft w:val="0"/>
          <w:marRight w:val="0"/>
          <w:marTop w:val="0"/>
          <w:marBottom w:val="0"/>
          <w:divBdr>
            <w:top w:val="none" w:sz="0" w:space="0" w:color="auto"/>
            <w:left w:val="none" w:sz="0" w:space="0" w:color="auto"/>
            <w:bottom w:val="none" w:sz="0" w:space="0" w:color="auto"/>
            <w:right w:val="none" w:sz="0" w:space="0" w:color="auto"/>
          </w:divBdr>
        </w:div>
      </w:divsChild>
    </w:div>
    <w:div w:id="1713111550">
      <w:bodyDiv w:val="1"/>
      <w:marLeft w:val="0"/>
      <w:marRight w:val="0"/>
      <w:marTop w:val="0"/>
      <w:marBottom w:val="0"/>
      <w:divBdr>
        <w:top w:val="none" w:sz="0" w:space="0" w:color="auto"/>
        <w:left w:val="none" w:sz="0" w:space="0" w:color="auto"/>
        <w:bottom w:val="none" w:sz="0" w:space="0" w:color="auto"/>
        <w:right w:val="none" w:sz="0" w:space="0" w:color="auto"/>
      </w:divBdr>
      <w:divsChild>
        <w:div w:id="1819105661">
          <w:marLeft w:val="0"/>
          <w:marRight w:val="0"/>
          <w:marTop w:val="0"/>
          <w:marBottom w:val="90"/>
          <w:divBdr>
            <w:top w:val="none" w:sz="0" w:space="0" w:color="auto"/>
            <w:left w:val="none" w:sz="0" w:space="0" w:color="auto"/>
            <w:bottom w:val="none" w:sz="0" w:space="0" w:color="auto"/>
            <w:right w:val="none" w:sz="0" w:space="0" w:color="auto"/>
          </w:divBdr>
        </w:div>
        <w:div w:id="958992050">
          <w:marLeft w:val="0"/>
          <w:marRight w:val="0"/>
          <w:marTop w:val="0"/>
          <w:marBottom w:val="90"/>
          <w:divBdr>
            <w:top w:val="none" w:sz="0" w:space="0" w:color="auto"/>
            <w:left w:val="none" w:sz="0" w:space="0" w:color="auto"/>
            <w:bottom w:val="none" w:sz="0" w:space="0" w:color="auto"/>
            <w:right w:val="none" w:sz="0" w:space="0" w:color="auto"/>
          </w:divBdr>
        </w:div>
        <w:div w:id="1500656204">
          <w:marLeft w:val="0"/>
          <w:marRight w:val="0"/>
          <w:marTop w:val="0"/>
          <w:marBottom w:val="360"/>
          <w:divBdr>
            <w:top w:val="none" w:sz="0" w:space="0" w:color="auto"/>
            <w:left w:val="none" w:sz="0" w:space="0" w:color="auto"/>
            <w:bottom w:val="none" w:sz="0" w:space="0" w:color="auto"/>
            <w:right w:val="none" w:sz="0" w:space="0" w:color="auto"/>
          </w:divBdr>
        </w:div>
        <w:div w:id="913004986">
          <w:marLeft w:val="0"/>
          <w:marRight w:val="0"/>
          <w:marTop w:val="0"/>
          <w:marBottom w:val="360"/>
          <w:divBdr>
            <w:top w:val="none" w:sz="0" w:space="0" w:color="auto"/>
            <w:left w:val="none" w:sz="0" w:space="0" w:color="auto"/>
            <w:bottom w:val="none" w:sz="0" w:space="0" w:color="auto"/>
            <w:right w:val="none" w:sz="0" w:space="0" w:color="auto"/>
          </w:divBdr>
        </w:div>
      </w:divsChild>
    </w:div>
    <w:div w:id="1766269674">
      <w:bodyDiv w:val="1"/>
      <w:marLeft w:val="0"/>
      <w:marRight w:val="0"/>
      <w:marTop w:val="0"/>
      <w:marBottom w:val="0"/>
      <w:divBdr>
        <w:top w:val="none" w:sz="0" w:space="0" w:color="auto"/>
        <w:left w:val="none" w:sz="0" w:space="0" w:color="auto"/>
        <w:bottom w:val="none" w:sz="0" w:space="0" w:color="auto"/>
        <w:right w:val="none" w:sz="0" w:space="0" w:color="auto"/>
      </w:divBdr>
    </w:div>
    <w:div w:id="1860119358">
      <w:bodyDiv w:val="1"/>
      <w:marLeft w:val="0"/>
      <w:marRight w:val="0"/>
      <w:marTop w:val="0"/>
      <w:marBottom w:val="0"/>
      <w:divBdr>
        <w:top w:val="none" w:sz="0" w:space="0" w:color="auto"/>
        <w:left w:val="none" w:sz="0" w:space="0" w:color="auto"/>
        <w:bottom w:val="none" w:sz="0" w:space="0" w:color="auto"/>
        <w:right w:val="none" w:sz="0" w:space="0" w:color="auto"/>
      </w:divBdr>
      <w:divsChild>
        <w:div w:id="2001225674">
          <w:marLeft w:val="0"/>
          <w:marRight w:val="0"/>
          <w:marTop w:val="0"/>
          <w:marBottom w:val="90"/>
          <w:divBdr>
            <w:top w:val="none" w:sz="0" w:space="0" w:color="auto"/>
            <w:left w:val="none" w:sz="0" w:space="0" w:color="auto"/>
            <w:bottom w:val="none" w:sz="0" w:space="0" w:color="auto"/>
            <w:right w:val="none" w:sz="0" w:space="0" w:color="auto"/>
          </w:divBdr>
        </w:div>
        <w:div w:id="609825361">
          <w:marLeft w:val="0"/>
          <w:marRight w:val="0"/>
          <w:marTop w:val="0"/>
          <w:marBottom w:val="90"/>
          <w:divBdr>
            <w:top w:val="none" w:sz="0" w:space="0" w:color="auto"/>
            <w:left w:val="none" w:sz="0" w:space="0" w:color="auto"/>
            <w:bottom w:val="none" w:sz="0" w:space="0" w:color="auto"/>
            <w:right w:val="none" w:sz="0" w:space="0" w:color="auto"/>
          </w:divBdr>
        </w:div>
        <w:div w:id="1621961132">
          <w:marLeft w:val="0"/>
          <w:marRight w:val="0"/>
          <w:marTop w:val="0"/>
          <w:marBottom w:val="360"/>
          <w:divBdr>
            <w:top w:val="none" w:sz="0" w:space="0" w:color="auto"/>
            <w:left w:val="none" w:sz="0" w:space="0" w:color="auto"/>
            <w:bottom w:val="none" w:sz="0" w:space="0" w:color="auto"/>
            <w:right w:val="none" w:sz="0" w:space="0" w:color="auto"/>
          </w:divBdr>
        </w:div>
        <w:div w:id="839928694">
          <w:marLeft w:val="0"/>
          <w:marRight w:val="0"/>
          <w:marTop w:val="0"/>
          <w:marBottom w:val="360"/>
          <w:divBdr>
            <w:top w:val="none" w:sz="0" w:space="0" w:color="auto"/>
            <w:left w:val="none" w:sz="0" w:space="0" w:color="auto"/>
            <w:bottom w:val="none" w:sz="0" w:space="0" w:color="auto"/>
            <w:right w:val="none" w:sz="0" w:space="0" w:color="auto"/>
          </w:divBdr>
        </w:div>
        <w:div w:id="45185909">
          <w:marLeft w:val="0"/>
          <w:marRight w:val="0"/>
          <w:marTop w:val="0"/>
          <w:marBottom w:val="90"/>
          <w:divBdr>
            <w:top w:val="none" w:sz="0" w:space="0" w:color="auto"/>
            <w:left w:val="none" w:sz="0" w:space="0" w:color="auto"/>
            <w:bottom w:val="none" w:sz="0" w:space="0" w:color="auto"/>
            <w:right w:val="none" w:sz="0" w:space="0" w:color="auto"/>
          </w:divBdr>
        </w:div>
        <w:div w:id="1967347000">
          <w:marLeft w:val="0"/>
          <w:marRight w:val="0"/>
          <w:marTop w:val="0"/>
          <w:marBottom w:val="90"/>
          <w:divBdr>
            <w:top w:val="none" w:sz="0" w:space="0" w:color="auto"/>
            <w:left w:val="none" w:sz="0" w:space="0" w:color="auto"/>
            <w:bottom w:val="none" w:sz="0" w:space="0" w:color="auto"/>
            <w:right w:val="none" w:sz="0" w:space="0" w:color="auto"/>
          </w:divBdr>
        </w:div>
      </w:divsChild>
    </w:div>
    <w:div w:id="1884058606">
      <w:bodyDiv w:val="1"/>
      <w:marLeft w:val="0"/>
      <w:marRight w:val="0"/>
      <w:marTop w:val="0"/>
      <w:marBottom w:val="0"/>
      <w:divBdr>
        <w:top w:val="none" w:sz="0" w:space="0" w:color="auto"/>
        <w:left w:val="none" w:sz="0" w:space="0" w:color="auto"/>
        <w:bottom w:val="none" w:sz="0" w:space="0" w:color="auto"/>
        <w:right w:val="none" w:sz="0" w:space="0" w:color="auto"/>
      </w:divBdr>
    </w:div>
    <w:div w:id="2074112953">
      <w:bodyDiv w:val="1"/>
      <w:marLeft w:val="0"/>
      <w:marRight w:val="0"/>
      <w:marTop w:val="0"/>
      <w:marBottom w:val="0"/>
      <w:divBdr>
        <w:top w:val="none" w:sz="0" w:space="0" w:color="auto"/>
        <w:left w:val="none" w:sz="0" w:space="0" w:color="auto"/>
        <w:bottom w:val="none" w:sz="0" w:space="0" w:color="auto"/>
        <w:right w:val="none" w:sz="0" w:space="0" w:color="auto"/>
      </w:divBdr>
      <w:divsChild>
        <w:div w:id="667103190">
          <w:marLeft w:val="0"/>
          <w:marRight w:val="0"/>
          <w:marTop w:val="0"/>
          <w:marBottom w:val="90"/>
          <w:divBdr>
            <w:top w:val="none" w:sz="0" w:space="0" w:color="auto"/>
            <w:left w:val="none" w:sz="0" w:space="0" w:color="auto"/>
            <w:bottom w:val="none" w:sz="0" w:space="0" w:color="auto"/>
            <w:right w:val="none" w:sz="0" w:space="0" w:color="auto"/>
          </w:divBdr>
        </w:div>
        <w:div w:id="1131898864">
          <w:marLeft w:val="0"/>
          <w:marRight w:val="0"/>
          <w:marTop w:val="0"/>
          <w:marBottom w:val="90"/>
          <w:divBdr>
            <w:top w:val="none" w:sz="0" w:space="0" w:color="auto"/>
            <w:left w:val="none" w:sz="0" w:space="0" w:color="auto"/>
            <w:bottom w:val="none" w:sz="0" w:space="0" w:color="auto"/>
            <w:right w:val="none" w:sz="0" w:space="0" w:color="auto"/>
          </w:divBdr>
        </w:div>
      </w:divsChild>
    </w:div>
    <w:div w:id="2127503839">
      <w:bodyDiv w:val="1"/>
      <w:marLeft w:val="0"/>
      <w:marRight w:val="0"/>
      <w:marTop w:val="0"/>
      <w:marBottom w:val="0"/>
      <w:divBdr>
        <w:top w:val="none" w:sz="0" w:space="0" w:color="auto"/>
        <w:left w:val="none" w:sz="0" w:space="0" w:color="auto"/>
        <w:bottom w:val="none" w:sz="0" w:space="0" w:color="auto"/>
        <w:right w:val="none" w:sz="0" w:space="0" w:color="auto"/>
      </w:divBdr>
      <w:divsChild>
        <w:div w:id="425228957">
          <w:marLeft w:val="0"/>
          <w:marRight w:val="0"/>
          <w:marTop w:val="0"/>
          <w:marBottom w:val="0"/>
          <w:divBdr>
            <w:top w:val="none" w:sz="0" w:space="0" w:color="auto"/>
            <w:left w:val="none" w:sz="0" w:space="0" w:color="auto"/>
            <w:bottom w:val="none" w:sz="0" w:space="0" w:color="auto"/>
            <w:right w:val="none" w:sz="0" w:space="0" w:color="auto"/>
          </w:divBdr>
        </w:div>
        <w:div w:id="473841065">
          <w:marLeft w:val="0"/>
          <w:marRight w:val="0"/>
          <w:marTop w:val="0"/>
          <w:marBottom w:val="0"/>
          <w:divBdr>
            <w:top w:val="none" w:sz="0" w:space="0" w:color="auto"/>
            <w:left w:val="none" w:sz="0" w:space="0" w:color="auto"/>
            <w:bottom w:val="none" w:sz="0" w:space="0" w:color="auto"/>
            <w:right w:val="none" w:sz="0" w:space="0" w:color="auto"/>
          </w:divBdr>
        </w:div>
        <w:div w:id="533277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meo.com/channels/HPW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tratechinc.sharepoint.com/:f:/r/teams/PUCTHeatPumpWorkinggroup/Shared%20Documents/General?csf=1&amp;web=1&amp;e=mCHkEh"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st">
  <a:themeElements>
    <a:clrScheme name="TEST">
      <a:dk1>
        <a:srgbClr val="25408F"/>
      </a:dk1>
      <a:lt1>
        <a:srgbClr val="FFFFFF"/>
      </a:lt1>
      <a:dk2>
        <a:srgbClr val="BFBFBF"/>
      </a:dk2>
      <a:lt2>
        <a:srgbClr val="F3AB1D"/>
      </a:lt2>
      <a:accent1>
        <a:srgbClr val="25408F"/>
      </a:accent1>
      <a:accent2>
        <a:srgbClr val="BFBFBF"/>
      </a:accent2>
      <a:accent3>
        <a:srgbClr val="6BCDE9"/>
      </a:accent3>
      <a:accent4>
        <a:srgbClr val="8DC440"/>
      </a:accent4>
      <a:accent5>
        <a:srgbClr val="5B7F95"/>
      </a:accent5>
      <a:accent6>
        <a:srgbClr val="FFFFFF"/>
      </a:accent6>
      <a:hlink>
        <a:srgbClr val="79648C"/>
      </a:hlink>
      <a:folHlink>
        <a:srgbClr val="6C843A"/>
      </a:folHlink>
    </a:clrScheme>
    <a:fontScheme name="Custom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AutYY</b:Tag>
    <b:SourceType>Book</b:SourceType>
    <b:Guid>{75EF971F-68EE-4E29-9C6D-BBB53F1CC34E}</b:Guid>
    <b:Author>
      <b:Author>
        <b:NameList>
          <b:Person>
            <b:Last>Author</b:Last>
          </b:Person>
        </b:NameList>
      </b:Author>
      <b:Editor>
        <b:NameList>
          <b:Person>
            <b:Last>Editor</b:Last>
          </b:Person>
        </b:NameList>
      </b:Editor>
    </b:Author>
    <b:Title>Title</b:Title>
    <b:Year>YYYY</b:Year>
    <b:City>City</b:City>
    <b:Publisher>Publisher</b:Publisher>
    <b:Volume>Volume</b:Volume>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73976BE3C5F2419D66903E30AD6877" ma:contentTypeVersion="10" ma:contentTypeDescription="Create a new document." ma:contentTypeScope="" ma:versionID="4c8d7392a1e66e4cc46aca79c760dcbf">
  <xsd:schema xmlns:xsd="http://www.w3.org/2001/XMLSchema" xmlns:xs="http://www.w3.org/2001/XMLSchema" xmlns:p="http://schemas.microsoft.com/office/2006/metadata/properties" xmlns:ns2="e7ded8cb-c39e-4c16-82c1-d92b7db32631" xmlns:ns3="c9dfbda1-e012-49c5-bca9-a053b5446d48" targetNamespace="http://schemas.microsoft.com/office/2006/metadata/properties" ma:root="true" ma:fieldsID="e8254825a501c39a6f5b0b70118f9600" ns2:_="" ns3:_="">
    <xsd:import namespace="e7ded8cb-c39e-4c16-82c1-d92b7db32631"/>
    <xsd:import namespace="c9dfbda1-e012-49c5-bca9-a053b5446d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ded8cb-c39e-4c16-82c1-d92b7db32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dfbda1-e012-49c5-bca9-a053b5446d4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1A539-44D8-4627-9D68-F5097025F55E}">
  <ds:schemaRefs>
    <ds:schemaRef ds:uri="http://schemas.openxmlformats.org/officeDocument/2006/bibliography"/>
  </ds:schemaRefs>
</ds:datastoreItem>
</file>

<file path=customXml/itemProps2.xml><?xml version="1.0" encoding="utf-8"?>
<ds:datastoreItem xmlns:ds="http://schemas.openxmlformats.org/officeDocument/2006/customXml" ds:itemID="{8C36E45A-62FF-4181-ACB1-D9ED520FB77B}">
  <ds:schemaRefs>
    <ds:schemaRef ds:uri="http://schemas.microsoft.com/sharepoint/v3/contenttype/forms"/>
  </ds:schemaRefs>
</ds:datastoreItem>
</file>

<file path=customXml/itemProps3.xml><?xml version="1.0" encoding="utf-8"?>
<ds:datastoreItem xmlns:ds="http://schemas.openxmlformats.org/officeDocument/2006/customXml" ds:itemID="{804947D8-2B48-4F94-BA20-4BBB76803B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ED5032-81B2-428F-8D26-1F391D896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ded8cb-c39e-4c16-82c1-d92b7db32631"/>
    <ds:schemaRef ds:uri="c9dfbda1-e012-49c5-bca9-a053b5446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CharactersWithSpaces>
  <SharedDoc>false</SharedDoc>
  <HLinks>
    <vt:vector size="30" baseType="variant">
      <vt:variant>
        <vt:i4>2293806</vt:i4>
      </vt:variant>
      <vt:variant>
        <vt:i4>12</vt:i4>
      </vt:variant>
      <vt:variant>
        <vt:i4>0</vt:i4>
      </vt:variant>
      <vt:variant>
        <vt:i4>5</vt:i4>
      </vt:variant>
      <vt:variant>
        <vt:lpwstr>https://tetratechinc.sharepoint.com/:f:/r/teams/PUCTHeatPumpWorkinggroup/Shared Documents/General?csf=1&amp;web=1&amp;e=mCHkEh</vt:lpwstr>
      </vt:variant>
      <vt:variant>
        <vt:lpwstr/>
      </vt:variant>
      <vt:variant>
        <vt:i4>1310810</vt:i4>
      </vt:variant>
      <vt:variant>
        <vt:i4>9</vt:i4>
      </vt:variant>
      <vt:variant>
        <vt:i4>0</vt:i4>
      </vt:variant>
      <vt:variant>
        <vt:i4>5</vt:i4>
      </vt:variant>
      <vt:variant>
        <vt:lpwstr>https://interchange.puc.texas.gov/search/documents/?controlNumber=56510&amp;itemNumber=1</vt:lpwstr>
      </vt:variant>
      <vt:variant>
        <vt:lpwstr/>
      </vt:variant>
      <vt:variant>
        <vt:i4>8323105</vt:i4>
      </vt:variant>
      <vt:variant>
        <vt:i4>6</vt:i4>
      </vt:variant>
      <vt:variant>
        <vt:i4>0</vt:i4>
      </vt:variant>
      <vt:variant>
        <vt:i4>5</vt:i4>
      </vt:variant>
      <vt:variant>
        <vt:lpwstr>tel:+12133572812,,951512004</vt:lpwstr>
      </vt:variant>
      <vt:variant>
        <vt:lpwstr/>
      </vt:variant>
      <vt:variant>
        <vt:i4>6881333</vt:i4>
      </vt:variant>
      <vt:variant>
        <vt:i4>3</vt:i4>
      </vt:variant>
      <vt:variant>
        <vt:i4>0</vt:i4>
      </vt:variant>
      <vt:variant>
        <vt:i4>5</vt:i4>
      </vt:variant>
      <vt:variant>
        <vt:lpwstr>https://teams.microsoft.com/l/meetup-join/19%3ab3n6SvJC_t4Xe6hI_knpdFrRiWMKkPuQELJtRZQ6F8c1%40thread.tacv2/1712780383320?context=%7b%22Tid%22%3a%22a40fe4ba-abc7-48fe-8792-b43889936400%22%2c%22Oid%22%3a%22ff26bba7-38d5-428d-b847-009968d26849%22%7d</vt:lpwstr>
      </vt:variant>
      <vt:variant>
        <vt:lpwstr/>
      </vt:variant>
      <vt:variant>
        <vt:i4>1441897</vt:i4>
      </vt:variant>
      <vt:variant>
        <vt:i4>0</vt:i4>
      </vt:variant>
      <vt:variant>
        <vt:i4>0</vt:i4>
      </vt:variant>
      <vt:variant>
        <vt:i4>5</vt:i4>
      </vt:variant>
      <vt:variant>
        <vt:lpwstr>mailto:seham.shaldoum@tetratech.com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Bergum, Mark</dc:creator>
  <cp:keywords/>
  <dc:description/>
  <cp:lastModifiedBy>Bergum, Mark</cp:lastModifiedBy>
  <cp:revision>8</cp:revision>
  <cp:lastPrinted>2016-11-30T19:46:00Z</cp:lastPrinted>
  <dcterms:created xsi:type="dcterms:W3CDTF">2024-07-08T20:21:00Z</dcterms:created>
  <dcterms:modified xsi:type="dcterms:W3CDTF">2024-07-08T20:31:00Z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0x010100DD73976BE3C5F2419D66903E30AD6877</vt:lpwstr>
  </property>
</Properties>
</file>